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60BD" w14:textId="665D9924" w:rsidR="00C97083" w:rsidRDefault="00B752F8" w:rsidP="006716DE">
      <w:pPr>
        <w:pStyle w:val="NoSpacing"/>
        <w:jc w:val="right"/>
      </w:pPr>
      <w:r>
        <w:tab/>
      </w:r>
      <w:r>
        <w:tab/>
      </w:r>
      <w:r>
        <w:tab/>
      </w:r>
      <w:r w:rsidR="00DB41D8">
        <w:t>24 September 2021</w:t>
      </w:r>
    </w:p>
    <w:p w14:paraId="25ED417D" w14:textId="78C89551" w:rsidR="00B752F8" w:rsidRDefault="003A7B01" w:rsidP="00B752F8">
      <w:pPr>
        <w:spacing w:after="0" w:line="264" w:lineRule="auto"/>
        <w:jc w:val="right"/>
      </w:pPr>
      <w:r>
        <w:t xml:space="preserve">Virtual Meeting:  </w:t>
      </w:r>
      <w:r w:rsidR="00DB41D8">
        <w:t>0830 – 12</w:t>
      </w:r>
      <w:r w:rsidR="00AB4504">
        <w:t>00</w:t>
      </w:r>
      <w:r w:rsidR="00DB41D8">
        <w:t xml:space="preserve"> (ART)</w:t>
      </w:r>
    </w:p>
    <w:p w14:paraId="29E58000" w14:textId="646C42FC" w:rsidR="00997FE4" w:rsidRPr="00997FE4" w:rsidRDefault="00997FE4" w:rsidP="00E300EE">
      <w:pPr>
        <w:spacing w:after="0" w:line="264" w:lineRule="auto"/>
        <w:jc w:val="right"/>
        <w:rPr>
          <w:b/>
          <w:u w:val="single"/>
        </w:rPr>
      </w:pPr>
    </w:p>
    <w:tbl>
      <w:tblPr>
        <w:tblStyle w:val="TableGrid"/>
        <w:tblpPr w:leftFromText="180" w:rightFromText="180" w:vertAnchor="text" w:horzAnchor="margin" w:tblpY="95"/>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1"/>
        <w:gridCol w:w="2366"/>
      </w:tblGrid>
      <w:tr w:rsidR="00B14854" w14:paraId="598AC1EC" w14:textId="77777777" w:rsidTr="00B14854">
        <w:trPr>
          <w:trHeight w:val="418"/>
        </w:trPr>
        <w:tc>
          <w:tcPr>
            <w:tcW w:w="7101" w:type="dxa"/>
          </w:tcPr>
          <w:p w14:paraId="42F6183C" w14:textId="77777777" w:rsidR="00B14854" w:rsidRPr="00B14854" w:rsidRDefault="00B14854" w:rsidP="00A33888">
            <w:pPr>
              <w:spacing w:line="264" w:lineRule="auto"/>
              <w:rPr>
                <w:b/>
                <w:bCs/>
                <w:sz w:val="24"/>
                <w:szCs w:val="24"/>
              </w:rPr>
            </w:pPr>
            <w:r w:rsidRPr="00B14854">
              <w:rPr>
                <w:b/>
                <w:bCs/>
                <w:sz w:val="24"/>
                <w:szCs w:val="24"/>
              </w:rPr>
              <w:t>Welcome and Introductions</w:t>
            </w:r>
          </w:p>
        </w:tc>
        <w:tc>
          <w:tcPr>
            <w:tcW w:w="2366" w:type="dxa"/>
          </w:tcPr>
          <w:p w14:paraId="760C8658" w14:textId="66EE6BBB" w:rsidR="00B14854" w:rsidRPr="00E300EE" w:rsidRDefault="00B14854" w:rsidP="00A33888">
            <w:pPr>
              <w:spacing w:line="264" w:lineRule="auto"/>
              <w:rPr>
                <w:sz w:val="24"/>
                <w:szCs w:val="24"/>
              </w:rPr>
            </w:pPr>
            <w:r>
              <w:rPr>
                <w:sz w:val="24"/>
                <w:szCs w:val="24"/>
              </w:rPr>
              <w:t>Manuel Solanet</w:t>
            </w:r>
          </w:p>
        </w:tc>
      </w:tr>
      <w:tr w:rsidR="00B14854" w14:paraId="41B45CF0" w14:textId="77777777" w:rsidTr="00A84882">
        <w:trPr>
          <w:trHeight w:val="418"/>
        </w:trPr>
        <w:tc>
          <w:tcPr>
            <w:tcW w:w="9467" w:type="dxa"/>
            <w:gridSpan w:val="2"/>
          </w:tcPr>
          <w:p w14:paraId="3A1E912E" w14:textId="6F5C3889" w:rsidR="00B14854" w:rsidRDefault="00B14854" w:rsidP="00DC5771">
            <w:pPr>
              <w:spacing w:after="240"/>
              <w:rPr>
                <w:sz w:val="24"/>
                <w:szCs w:val="24"/>
              </w:rPr>
            </w:pPr>
            <w:r>
              <w:rPr>
                <w:sz w:val="24"/>
                <w:szCs w:val="24"/>
              </w:rPr>
              <w:t xml:space="preserve">CAETS President Manuel Solanet opened the virtual meeting at 0830 ART by welcoming all participants and providing a brief description of the </w:t>
            </w:r>
            <w:r w:rsidR="00AB4018">
              <w:rPr>
                <w:sz w:val="24"/>
                <w:szCs w:val="24"/>
              </w:rPr>
              <w:t xml:space="preserve">key themes from the technical symposium held during the prior three days.  </w:t>
            </w:r>
          </w:p>
        </w:tc>
      </w:tr>
      <w:tr w:rsidR="00B14854" w14:paraId="5952DAEA" w14:textId="77777777" w:rsidTr="00B14854">
        <w:trPr>
          <w:trHeight w:val="418"/>
        </w:trPr>
        <w:tc>
          <w:tcPr>
            <w:tcW w:w="7101" w:type="dxa"/>
          </w:tcPr>
          <w:p w14:paraId="17DC4E41" w14:textId="77777777" w:rsidR="00B14854" w:rsidRDefault="00B14854" w:rsidP="00DB41D8">
            <w:pPr>
              <w:pStyle w:val="ListParagraph"/>
              <w:numPr>
                <w:ilvl w:val="0"/>
                <w:numId w:val="2"/>
              </w:numPr>
              <w:spacing w:line="264" w:lineRule="auto"/>
              <w:rPr>
                <w:sz w:val="24"/>
                <w:szCs w:val="24"/>
              </w:rPr>
            </w:pPr>
            <w:r w:rsidRPr="00C8484A">
              <w:rPr>
                <w:b/>
                <w:bCs/>
                <w:sz w:val="24"/>
                <w:szCs w:val="24"/>
                <w:u w:val="single"/>
              </w:rPr>
              <w:t>Action</w:t>
            </w:r>
            <w:r w:rsidRPr="00E300EE">
              <w:rPr>
                <w:sz w:val="24"/>
                <w:szCs w:val="24"/>
              </w:rPr>
              <w:t>:  Approval of Agenda</w:t>
            </w:r>
          </w:p>
          <w:p w14:paraId="630B4861" w14:textId="3A3DBAC4" w:rsidR="00FC2450" w:rsidRPr="00FC2450" w:rsidRDefault="00FC2450" w:rsidP="00DC5771">
            <w:pPr>
              <w:pStyle w:val="ListParagraph"/>
              <w:spacing w:after="240" w:line="264" w:lineRule="auto"/>
              <w:ind w:left="360"/>
              <w:rPr>
                <w:sz w:val="24"/>
                <w:szCs w:val="24"/>
              </w:rPr>
            </w:pPr>
            <w:r>
              <w:rPr>
                <w:sz w:val="24"/>
                <w:szCs w:val="24"/>
              </w:rPr>
              <w:t>The meeting agenda was approved as presented.</w:t>
            </w:r>
          </w:p>
        </w:tc>
        <w:tc>
          <w:tcPr>
            <w:tcW w:w="2366" w:type="dxa"/>
          </w:tcPr>
          <w:p w14:paraId="42E4A9CC" w14:textId="77777777" w:rsidR="00B14854" w:rsidRPr="00E300EE" w:rsidRDefault="00B14854" w:rsidP="00A33888">
            <w:pPr>
              <w:spacing w:line="264" w:lineRule="auto"/>
              <w:rPr>
                <w:sz w:val="24"/>
                <w:szCs w:val="24"/>
              </w:rPr>
            </w:pPr>
            <w:r w:rsidRPr="00E300EE">
              <w:rPr>
                <w:sz w:val="24"/>
                <w:szCs w:val="24"/>
              </w:rPr>
              <w:t>Ruth David</w:t>
            </w:r>
          </w:p>
        </w:tc>
      </w:tr>
      <w:tr w:rsidR="00B14854" w14:paraId="30728E2A" w14:textId="77777777" w:rsidTr="00B14854">
        <w:trPr>
          <w:trHeight w:val="418"/>
        </w:trPr>
        <w:tc>
          <w:tcPr>
            <w:tcW w:w="7101" w:type="dxa"/>
          </w:tcPr>
          <w:p w14:paraId="643C1E04" w14:textId="77777777" w:rsidR="00B14854" w:rsidRDefault="00B14854" w:rsidP="00FC2450">
            <w:pPr>
              <w:pStyle w:val="ListParagraph"/>
              <w:numPr>
                <w:ilvl w:val="0"/>
                <w:numId w:val="2"/>
              </w:numPr>
              <w:spacing w:after="120"/>
              <w:rPr>
                <w:sz w:val="24"/>
                <w:szCs w:val="24"/>
              </w:rPr>
            </w:pPr>
            <w:r w:rsidRPr="00C8484A">
              <w:rPr>
                <w:b/>
                <w:bCs/>
                <w:sz w:val="24"/>
                <w:szCs w:val="24"/>
                <w:u w:val="single"/>
              </w:rPr>
              <w:t>Action</w:t>
            </w:r>
            <w:r w:rsidRPr="00E300EE">
              <w:rPr>
                <w:sz w:val="24"/>
                <w:szCs w:val="24"/>
              </w:rPr>
              <w:t xml:space="preserve">:  Approval of Council Minutes of </w:t>
            </w:r>
            <w:r>
              <w:rPr>
                <w:sz w:val="24"/>
                <w:szCs w:val="24"/>
              </w:rPr>
              <w:t>15 October 2020</w:t>
            </w:r>
          </w:p>
          <w:p w14:paraId="0B000621" w14:textId="609E2C75" w:rsidR="00FC2450" w:rsidRPr="00DB41D8" w:rsidRDefault="00FC2450" w:rsidP="00DC5771">
            <w:pPr>
              <w:pStyle w:val="ListParagraph"/>
              <w:spacing w:after="240"/>
              <w:ind w:left="360"/>
              <w:rPr>
                <w:sz w:val="24"/>
                <w:szCs w:val="24"/>
              </w:rPr>
            </w:pPr>
            <w:r w:rsidRPr="00FC2450">
              <w:rPr>
                <w:sz w:val="24"/>
                <w:szCs w:val="24"/>
              </w:rPr>
              <w:t>The minutes from the annual Council meeting held on 15 October 2020 were approved as presented.</w:t>
            </w:r>
          </w:p>
        </w:tc>
        <w:tc>
          <w:tcPr>
            <w:tcW w:w="2366" w:type="dxa"/>
          </w:tcPr>
          <w:p w14:paraId="1AF7D351" w14:textId="77777777" w:rsidR="00B14854" w:rsidRPr="00E300EE" w:rsidRDefault="00B14854" w:rsidP="00A33888">
            <w:pPr>
              <w:spacing w:line="264" w:lineRule="auto"/>
              <w:rPr>
                <w:sz w:val="24"/>
                <w:szCs w:val="24"/>
              </w:rPr>
            </w:pPr>
            <w:r w:rsidRPr="00E300EE">
              <w:rPr>
                <w:sz w:val="24"/>
                <w:szCs w:val="24"/>
              </w:rPr>
              <w:t>Ruth David</w:t>
            </w:r>
          </w:p>
        </w:tc>
      </w:tr>
      <w:tr w:rsidR="00B14854" w14:paraId="352B985C" w14:textId="77777777" w:rsidTr="00B14854">
        <w:trPr>
          <w:trHeight w:val="418"/>
        </w:trPr>
        <w:tc>
          <w:tcPr>
            <w:tcW w:w="7101" w:type="dxa"/>
          </w:tcPr>
          <w:p w14:paraId="52B5B485" w14:textId="2A9ACC17" w:rsidR="00B14854" w:rsidRPr="00E300EE" w:rsidRDefault="00B14854" w:rsidP="00A33888">
            <w:pPr>
              <w:pStyle w:val="ListParagraph"/>
              <w:numPr>
                <w:ilvl w:val="0"/>
                <w:numId w:val="2"/>
              </w:numPr>
              <w:spacing w:line="264" w:lineRule="auto"/>
              <w:rPr>
                <w:sz w:val="24"/>
                <w:szCs w:val="24"/>
              </w:rPr>
            </w:pPr>
            <w:r w:rsidRPr="00E300EE">
              <w:rPr>
                <w:sz w:val="24"/>
                <w:szCs w:val="24"/>
              </w:rPr>
              <w:t xml:space="preserve">Report from the </w:t>
            </w:r>
            <w:r>
              <w:rPr>
                <w:sz w:val="24"/>
                <w:szCs w:val="24"/>
              </w:rPr>
              <w:t>20 September</w:t>
            </w:r>
            <w:r w:rsidRPr="00E300EE">
              <w:rPr>
                <w:sz w:val="24"/>
                <w:szCs w:val="24"/>
              </w:rPr>
              <w:t xml:space="preserve"> </w:t>
            </w:r>
            <w:r>
              <w:rPr>
                <w:sz w:val="24"/>
                <w:szCs w:val="24"/>
              </w:rPr>
              <w:t xml:space="preserve">2021 </w:t>
            </w:r>
            <w:r w:rsidRPr="00E300EE">
              <w:rPr>
                <w:sz w:val="24"/>
                <w:szCs w:val="24"/>
              </w:rPr>
              <w:t>Meeting of the Board</w:t>
            </w:r>
          </w:p>
        </w:tc>
        <w:tc>
          <w:tcPr>
            <w:tcW w:w="2366" w:type="dxa"/>
          </w:tcPr>
          <w:p w14:paraId="1FDB251D" w14:textId="77777777" w:rsidR="00B14854" w:rsidRPr="00E300EE" w:rsidRDefault="00B14854" w:rsidP="00A33888">
            <w:pPr>
              <w:spacing w:line="264" w:lineRule="auto"/>
              <w:rPr>
                <w:sz w:val="24"/>
                <w:szCs w:val="24"/>
              </w:rPr>
            </w:pPr>
            <w:r w:rsidRPr="00E300EE">
              <w:rPr>
                <w:sz w:val="24"/>
                <w:szCs w:val="24"/>
              </w:rPr>
              <w:t>Ruth David</w:t>
            </w:r>
          </w:p>
        </w:tc>
      </w:tr>
      <w:tr w:rsidR="00B14854" w14:paraId="6554A4D4" w14:textId="77777777" w:rsidTr="00B14854">
        <w:trPr>
          <w:trHeight w:val="418"/>
        </w:trPr>
        <w:tc>
          <w:tcPr>
            <w:tcW w:w="7101" w:type="dxa"/>
          </w:tcPr>
          <w:p w14:paraId="4FD8C98E" w14:textId="77777777" w:rsidR="00B14854" w:rsidRDefault="00B14854" w:rsidP="006716DE">
            <w:pPr>
              <w:pStyle w:val="ListParagraph"/>
              <w:numPr>
                <w:ilvl w:val="1"/>
                <w:numId w:val="2"/>
              </w:numPr>
              <w:contextualSpacing w:val="0"/>
              <w:rPr>
                <w:sz w:val="24"/>
                <w:szCs w:val="24"/>
              </w:rPr>
            </w:pPr>
            <w:r w:rsidRPr="003B3353">
              <w:rPr>
                <w:sz w:val="24"/>
                <w:szCs w:val="24"/>
              </w:rPr>
              <w:t xml:space="preserve">Information:  2020 </w:t>
            </w:r>
            <w:r>
              <w:rPr>
                <w:sz w:val="24"/>
                <w:szCs w:val="24"/>
              </w:rPr>
              <w:t>Financial Audit</w:t>
            </w:r>
            <w:r w:rsidRPr="003B3353">
              <w:rPr>
                <w:sz w:val="24"/>
                <w:szCs w:val="24"/>
              </w:rPr>
              <w:t xml:space="preserve"> Report</w:t>
            </w:r>
          </w:p>
          <w:p w14:paraId="3EE6E552" w14:textId="70BA284C" w:rsidR="00FC2450" w:rsidRPr="00FC2450" w:rsidRDefault="00FC2450" w:rsidP="00FC2450">
            <w:pPr>
              <w:spacing w:after="120"/>
              <w:ind w:left="720"/>
              <w:rPr>
                <w:sz w:val="24"/>
                <w:szCs w:val="24"/>
              </w:rPr>
            </w:pPr>
            <w:r>
              <w:rPr>
                <w:sz w:val="24"/>
                <w:szCs w:val="24"/>
              </w:rPr>
              <w:t xml:space="preserve">The Treasurer reported that the 2020 Financial Audit </w:t>
            </w:r>
            <w:r w:rsidR="00B61C7B">
              <w:rPr>
                <w:sz w:val="24"/>
                <w:szCs w:val="24"/>
              </w:rPr>
              <w:t xml:space="preserve">was </w:t>
            </w:r>
            <w:r>
              <w:rPr>
                <w:sz w:val="24"/>
                <w:szCs w:val="24"/>
              </w:rPr>
              <w:t>completed with no issues identified by the Audit Committee.  A copy of the Financial Summary, signed by Audit Committee Chair David Thomlinson</w:t>
            </w:r>
            <w:r w:rsidR="00C239B1">
              <w:rPr>
                <w:sz w:val="24"/>
                <w:szCs w:val="24"/>
              </w:rPr>
              <w:t>,</w:t>
            </w:r>
            <w:r>
              <w:rPr>
                <w:sz w:val="24"/>
                <w:szCs w:val="24"/>
              </w:rPr>
              <w:t xml:space="preserve"> was provided in the Council materials.</w:t>
            </w:r>
          </w:p>
        </w:tc>
        <w:tc>
          <w:tcPr>
            <w:tcW w:w="2366" w:type="dxa"/>
          </w:tcPr>
          <w:p w14:paraId="3AF85EAB" w14:textId="77777777" w:rsidR="00B14854" w:rsidRPr="00E300EE" w:rsidRDefault="00B14854" w:rsidP="00A33888">
            <w:pPr>
              <w:spacing w:line="264" w:lineRule="auto"/>
              <w:rPr>
                <w:sz w:val="24"/>
                <w:szCs w:val="24"/>
              </w:rPr>
            </w:pPr>
          </w:p>
        </w:tc>
      </w:tr>
      <w:tr w:rsidR="00B14854" w14:paraId="1F634F43" w14:textId="77777777" w:rsidTr="00B14854">
        <w:trPr>
          <w:trHeight w:val="418"/>
        </w:trPr>
        <w:tc>
          <w:tcPr>
            <w:tcW w:w="7101" w:type="dxa"/>
          </w:tcPr>
          <w:p w14:paraId="189CE7FC" w14:textId="77777777" w:rsidR="00B14854" w:rsidRDefault="00B14854" w:rsidP="006716DE">
            <w:pPr>
              <w:pStyle w:val="ListParagraph"/>
              <w:numPr>
                <w:ilvl w:val="1"/>
                <w:numId w:val="2"/>
              </w:numPr>
              <w:rPr>
                <w:sz w:val="24"/>
                <w:szCs w:val="24"/>
              </w:rPr>
            </w:pPr>
            <w:r w:rsidRPr="003B3353">
              <w:rPr>
                <w:sz w:val="24"/>
                <w:szCs w:val="24"/>
              </w:rPr>
              <w:t>Information:  Approved 2022 Operating Budget</w:t>
            </w:r>
          </w:p>
          <w:p w14:paraId="05C9A5EB" w14:textId="2704C326" w:rsidR="00FC2450" w:rsidRPr="00FC2450" w:rsidRDefault="00FC2450" w:rsidP="000B778A">
            <w:pPr>
              <w:spacing w:after="120"/>
              <w:ind w:left="720"/>
              <w:rPr>
                <w:sz w:val="24"/>
                <w:szCs w:val="24"/>
              </w:rPr>
            </w:pPr>
            <w:r>
              <w:rPr>
                <w:sz w:val="24"/>
                <w:szCs w:val="24"/>
              </w:rPr>
              <w:t xml:space="preserve">The Treasurer reported that the 2022 Operating Budget </w:t>
            </w:r>
            <w:r w:rsidR="00B61C7B">
              <w:rPr>
                <w:sz w:val="24"/>
                <w:szCs w:val="24"/>
              </w:rPr>
              <w:t>was</w:t>
            </w:r>
            <w:r>
              <w:rPr>
                <w:sz w:val="24"/>
                <w:szCs w:val="24"/>
              </w:rPr>
              <w:t xml:space="preserve"> approved by the Board during its meeting on 20 September 2021</w:t>
            </w:r>
            <w:r w:rsidR="000B778A">
              <w:rPr>
                <w:sz w:val="24"/>
                <w:szCs w:val="24"/>
              </w:rPr>
              <w:t>.  A copy of the budget was provided in the Council materials.</w:t>
            </w:r>
          </w:p>
        </w:tc>
        <w:tc>
          <w:tcPr>
            <w:tcW w:w="2366" w:type="dxa"/>
          </w:tcPr>
          <w:p w14:paraId="23EEE8BD" w14:textId="77777777" w:rsidR="00B14854" w:rsidRPr="00E300EE" w:rsidRDefault="00B14854" w:rsidP="00A33888">
            <w:pPr>
              <w:spacing w:line="264" w:lineRule="auto"/>
              <w:rPr>
                <w:sz w:val="24"/>
                <w:szCs w:val="24"/>
              </w:rPr>
            </w:pPr>
          </w:p>
        </w:tc>
      </w:tr>
      <w:tr w:rsidR="00B14854" w14:paraId="3623CCCF" w14:textId="77777777" w:rsidTr="00B14854">
        <w:trPr>
          <w:trHeight w:val="418"/>
        </w:trPr>
        <w:tc>
          <w:tcPr>
            <w:tcW w:w="7101" w:type="dxa"/>
          </w:tcPr>
          <w:p w14:paraId="12DDFFAA" w14:textId="77777777" w:rsidR="00B14854" w:rsidRDefault="00B14854" w:rsidP="006716DE">
            <w:pPr>
              <w:pStyle w:val="ListParagraph"/>
              <w:numPr>
                <w:ilvl w:val="1"/>
                <w:numId w:val="2"/>
              </w:numPr>
              <w:rPr>
                <w:sz w:val="24"/>
                <w:szCs w:val="24"/>
              </w:rPr>
            </w:pPr>
            <w:r w:rsidRPr="003B3353">
              <w:rPr>
                <w:sz w:val="24"/>
                <w:szCs w:val="24"/>
              </w:rPr>
              <w:t>Information:  Options for international funds transfers</w:t>
            </w:r>
          </w:p>
          <w:p w14:paraId="3CB9F1B7" w14:textId="4EE0FA15" w:rsidR="000B778A" w:rsidRPr="000B778A" w:rsidRDefault="000B778A" w:rsidP="000B778A">
            <w:pPr>
              <w:spacing w:after="120"/>
              <w:ind w:left="720"/>
              <w:rPr>
                <w:sz w:val="24"/>
                <w:szCs w:val="24"/>
              </w:rPr>
            </w:pPr>
            <w:r>
              <w:rPr>
                <w:sz w:val="24"/>
                <w:szCs w:val="24"/>
              </w:rPr>
              <w:t>The Treasurer noted that, at member request, a number of alternatives for international funds transfers had been investigated.  Findings indicated that available options either lacked full coverage for all CAETS member academies or would be significantly more costly to implement.</w:t>
            </w:r>
          </w:p>
        </w:tc>
        <w:tc>
          <w:tcPr>
            <w:tcW w:w="2366" w:type="dxa"/>
          </w:tcPr>
          <w:p w14:paraId="447ACD53" w14:textId="77777777" w:rsidR="00B14854" w:rsidRPr="00E300EE" w:rsidRDefault="00B14854" w:rsidP="00A33888">
            <w:pPr>
              <w:spacing w:line="264" w:lineRule="auto"/>
              <w:rPr>
                <w:sz w:val="24"/>
                <w:szCs w:val="24"/>
              </w:rPr>
            </w:pPr>
          </w:p>
        </w:tc>
      </w:tr>
      <w:tr w:rsidR="00B14854" w14:paraId="6A13F5BF" w14:textId="77777777" w:rsidTr="00B14854">
        <w:trPr>
          <w:trHeight w:val="418"/>
        </w:trPr>
        <w:tc>
          <w:tcPr>
            <w:tcW w:w="7101" w:type="dxa"/>
          </w:tcPr>
          <w:p w14:paraId="410AB7A0" w14:textId="77777777" w:rsidR="00B14854" w:rsidRDefault="00B14854" w:rsidP="006716DE">
            <w:pPr>
              <w:pStyle w:val="ListParagraph"/>
              <w:numPr>
                <w:ilvl w:val="1"/>
                <w:numId w:val="2"/>
              </w:numPr>
              <w:rPr>
                <w:sz w:val="24"/>
                <w:szCs w:val="24"/>
              </w:rPr>
            </w:pPr>
            <w:r w:rsidRPr="003B3353">
              <w:rPr>
                <w:sz w:val="24"/>
                <w:szCs w:val="24"/>
              </w:rPr>
              <w:t>Information:  Review of CAETS Dues Structure</w:t>
            </w:r>
          </w:p>
          <w:p w14:paraId="71121338" w14:textId="473775E6" w:rsidR="000B778A" w:rsidRPr="000B778A" w:rsidRDefault="000B778A" w:rsidP="00DC5771">
            <w:pPr>
              <w:spacing w:after="240"/>
              <w:ind w:left="720"/>
              <w:rPr>
                <w:sz w:val="24"/>
                <w:szCs w:val="24"/>
              </w:rPr>
            </w:pPr>
            <w:r>
              <w:rPr>
                <w:sz w:val="24"/>
                <w:szCs w:val="24"/>
              </w:rPr>
              <w:t xml:space="preserve">The Treasurer reported that during its meeting on 20 September the Board agreed to appoint an ad hoc </w:t>
            </w:r>
            <w:r w:rsidR="00826EAB">
              <w:rPr>
                <w:sz w:val="24"/>
                <w:szCs w:val="24"/>
              </w:rPr>
              <w:t>group</w:t>
            </w:r>
            <w:r>
              <w:rPr>
                <w:sz w:val="24"/>
                <w:szCs w:val="24"/>
              </w:rPr>
              <w:t xml:space="preserve"> to review the CAETS dues s</w:t>
            </w:r>
            <w:r w:rsidR="00826EAB">
              <w:rPr>
                <w:sz w:val="24"/>
                <w:szCs w:val="24"/>
              </w:rPr>
              <w:t xml:space="preserve">tructure to ensure equity across members and facilitate member development.  The Board was assigned responsibility for the review process and is to formulate a recommendation for consideration by the Council during its 2022 Annual Meeting.  The group will be led by a representative from Sweden, and will include participation by </w:t>
            </w:r>
            <w:r w:rsidR="00826EAB">
              <w:rPr>
                <w:sz w:val="24"/>
                <w:szCs w:val="24"/>
              </w:rPr>
              <w:lastRenderedPageBreak/>
              <w:t>representatives from</w:t>
            </w:r>
            <w:r w:rsidR="00B61C7B">
              <w:rPr>
                <w:sz w:val="24"/>
                <w:szCs w:val="24"/>
              </w:rPr>
              <w:t xml:space="preserve"> the</w:t>
            </w:r>
            <w:r w:rsidR="00826EAB">
              <w:rPr>
                <w:sz w:val="24"/>
                <w:szCs w:val="24"/>
              </w:rPr>
              <w:t xml:space="preserve"> United Kingdom, Korea, Argentina, and South Africa.</w:t>
            </w:r>
          </w:p>
        </w:tc>
        <w:tc>
          <w:tcPr>
            <w:tcW w:w="2366" w:type="dxa"/>
          </w:tcPr>
          <w:p w14:paraId="5D7845A0" w14:textId="77777777" w:rsidR="00B14854" w:rsidRPr="00E300EE" w:rsidRDefault="00B14854" w:rsidP="00A33888">
            <w:pPr>
              <w:spacing w:line="264" w:lineRule="auto"/>
              <w:rPr>
                <w:sz w:val="24"/>
                <w:szCs w:val="24"/>
              </w:rPr>
            </w:pPr>
          </w:p>
        </w:tc>
      </w:tr>
      <w:tr w:rsidR="00B14854" w14:paraId="4A08E767" w14:textId="77777777" w:rsidTr="00B14854">
        <w:trPr>
          <w:trHeight w:val="418"/>
        </w:trPr>
        <w:tc>
          <w:tcPr>
            <w:tcW w:w="7101" w:type="dxa"/>
          </w:tcPr>
          <w:p w14:paraId="1E685BFC" w14:textId="77777777" w:rsidR="00B14854" w:rsidRPr="00E300EE" w:rsidRDefault="00B14854" w:rsidP="00A33888">
            <w:pPr>
              <w:pStyle w:val="ListParagraph"/>
              <w:numPr>
                <w:ilvl w:val="0"/>
                <w:numId w:val="2"/>
              </w:numPr>
              <w:spacing w:line="264" w:lineRule="auto"/>
              <w:rPr>
                <w:sz w:val="24"/>
                <w:szCs w:val="24"/>
              </w:rPr>
            </w:pPr>
            <w:r w:rsidRPr="00E300EE">
              <w:rPr>
                <w:sz w:val="24"/>
                <w:szCs w:val="24"/>
              </w:rPr>
              <w:t>Administrative Items</w:t>
            </w:r>
          </w:p>
        </w:tc>
        <w:tc>
          <w:tcPr>
            <w:tcW w:w="2366" w:type="dxa"/>
          </w:tcPr>
          <w:p w14:paraId="249D8520" w14:textId="77777777" w:rsidR="00B14854" w:rsidRPr="00E300EE" w:rsidRDefault="00B14854" w:rsidP="00A33888">
            <w:pPr>
              <w:spacing w:line="264" w:lineRule="auto"/>
              <w:rPr>
                <w:sz w:val="24"/>
                <w:szCs w:val="24"/>
              </w:rPr>
            </w:pPr>
            <w:r w:rsidRPr="00E300EE">
              <w:rPr>
                <w:sz w:val="24"/>
                <w:szCs w:val="24"/>
              </w:rPr>
              <w:t>Ruth David</w:t>
            </w:r>
          </w:p>
        </w:tc>
      </w:tr>
      <w:tr w:rsidR="00B14854" w14:paraId="2AE64DAF" w14:textId="77777777" w:rsidTr="00B14854">
        <w:trPr>
          <w:trHeight w:val="418"/>
        </w:trPr>
        <w:tc>
          <w:tcPr>
            <w:tcW w:w="7101" w:type="dxa"/>
          </w:tcPr>
          <w:p w14:paraId="2A2F87FE" w14:textId="77777777" w:rsidR="00B14854" w:rsidRDefault="00B14854" w:rsidP="00DC5771">
            <w:pPr>
              <w:pStyle w:val="ListParagraph"/>
              <w:numPr>
                <w:ilvl w:val="1"/>
                <w:numId w:val="2"/>
              </w:numPr>
              <w:spacing w:line="264" w:lineRule="auto"/>
              <w:rPr>
                <w:sz w:val="24"/>
                <w:szCs w:val="24"/>
              </w:rPr>
            </w:pPr>
            <w:r w:rsidRPr="00C8484A">
              <w:rPr>
                <w:b/>
                <w:bCs/>
                <w:sz w:val="24"/>
                <w:szCs w:val="24"/>
                <w:u w:val="single"/>
              </w:rPr>
              <w:t>Action</w:t>
            </w:r>
            <w:r w:rsidRPr="00E300EE">
              <w:rPr>
                <w:sz w:val="24"/>
                <w:szCs w:val="24"/>
              </w:rPr>
              <w:t>:  Approval of 202</w:t>
            </w:r>
            <w:r>
              <w:rPr>
                <w:sz w:val="24"/>
                <w:szCs w:val="24"/>
              </w:rPr>
              <w:t xml:space="preserve">2 </w:t>
            </w:r>
            <w:r w:rsidRPr="00E300EE">
              <w:rPr>
                <w:sz w:val="24"/>
                <w:szCs w:val="24"/>
              </w:rPr>
              <w:t>Rotation Schedule</w:t>
            </w:r>
          </w:p>
          <w:p w14:paraId="3553C749" w14:textId="7F7C2EBC" w:rsidR="00B61C7B" w:rsidRPr="00B61C7B" w:rsidRDefault="00552F1B" w:rsidP="00DC5771">
            <w:pPr>
              <w:spacing w:after="120"/>
              <w:ind w:left="720"/>
              <w:rPr>
                <w:sz w:val="24"/>
                <w:szCs w:val="24"/>
              </w:rPr>
            </w:pPr>
            <w:r>
              <w:rPr>
                <w:sz w:val="24"/>
                <w:szCs w:val="24"/>
              </w:rPr>
              <w:t xml:space="preserve">It was noted that AcTI (Netherlands), HAE (Hungary), RAI (Spain), and AESS (Serbia) would be asked to nominate Board members for the 2023-2024 term, and that the President-Elect would be nominated by Finland.   The 2022 Rotation Schedule was approved as presented.  </w:t>
            </w:r>
          </w:p>
        </w:tc>
        <w:tc>
          <w:tcPr>
            <w:tcW w:w="2366" w:type="dxa"/>
          </w:tcPr>
          <w:p w14:paraId="6A110B2B" w14:textId="77777777" w:rsidR="00B14854" w:rsidRPr="00E300EE" w:rsidRDefault="00B14854" w:rsidP="00A33888">
            <w:pPr>
              <w:spacing w:line="264" w:lineRule="auto"/>
              <w:rPr>
                <w:sz w:val="24"/>
                <w:szCs w:val="24"/>
              </w:rPr>
            </w:pPr>
          </w:p>
        </w:tc>
      </w:tr>
      <w:tr w:rsidR="00B14854" w14:paraId="0510BFFB" w14:textId="77777777" w:rsidTr="00B14854">
        <w:trPr>
          <w:trHeight w:val="418"/>
        </w:trPr>
        <w:tc>
          <w:tcPr>
            <w:tcW w:w="7101" w:type="dxa"/>
          </w:tcPr>
          <w:p w14:paraId="115D6C36" w14:textId="77777777" w:rsidR="00B14854" w:rsidRDefault="00B14854" w:rsidP="00DC5771">
            <w:pPr>
              <w:pStyle w:val="ListParagraph"/>
              <w:numPr>
                <w:ilvl w:val="1"/>
                <w:numId w:val="2"/>
              </w:numPr>
              <w:spacing w:line="264" w:lineRule="auto"/>
              <w:rPr>
                <w:sz w:val="24"/>
                <w:szCs w:val="24"/>
              </w:rPr>
            </w:pPr>
            <w:r w:rsidRPr="00C8484A">
              <w:rPr>
                <w:b/>
                <w:bCs/>
                <w:sz w:val="24"/>
                <w:szCs w:val="24"/>
                <w:u w:val="single"/>
              </w:rPr>
              <w:t>Action</w:t>
            </w:r>
            <w:r w:rsidRPr="00E300EE">
              <w:rPr>
                <w:sz w:val="24"/>
                <w:szCs w:val="24"/>
              </w:rPr>
              <w:t>:  Approval of 202</w:t>
            </w:r>
            <w:r>
              <w:rPr>
                <w:sz w:val="24"/>
                <w:szCs w:val="24"/>
              </w:rPr>
              <w:t>2-2023</w:t>
            </w:r>
            <w:r w:rsidRPr="00E300EE">
              <w:rPr>
                <w:sz w:val="24"/>
                <w:szCs w:val="24"/>
              </w:rPr>
              <w:t xml:space="preserve"> Dues Schedule</w:t>
            </w:r>
          </w:p>
          <w:p w14:paraId="6B7BEAD2" w14:textId="116138F2" w:rsidR="009B5E04" w:rsidRPr="009B5E04" w:rsidRDefault="009B5E04" w:rsidP="00DC5771">
            <w:pPr>
              <w:spacing w:after="120"/>
              <w:ind w:left="720"/>
              <w:rPr>
                <w:sz w:val="24"/>
                <w:szCs w:val="24"/>
              </w:rPr>
            </w:pPr>
            <w:r>
              <w:rPr>
                <w:sz w:val="24"/>
                <w:szCs w:val="24"/>
              </w:rPr>
              <w:t>It was noted that the Dues Schedule</w:t>
            </w:r>
            <w:r w:rsidR="001D6129">
              <w:rPr>
                <w:sz w:val="24"/>
                <w:szCs w:val="24"/>
              </w:rPr>
              <w:t xml:space="preserve"> was unchanged</w:t>
            </w:r>
            <w:r>
              <w:rPr>
                <w:sz w:val="24"/>
                <w:szCs w:val="24"/>
              </w:rPr>
              <w:t>; it was approved as presented.</w:t>
            </w:r>
          </w:p>
        </w:tc>
        <w:tc>
          <w:tcPr>
            <w:tcW w:w="2366" w:type="dxa"/>
          </w:tcPr>
          <w:p w14:paraId="0BEC58A1" w14:textId="77777777" w:rsidR="00B14854" w:rsidRPr="00E300EE" w:rsidRDefault="00B14854" w:rsidP="00A33888">
            <w:pPr>
              <w:spacing w:line="264" w:lineRule="auto"/>
              <w:rPr>
                <w:sz w:val="24"/>
                <w:szCs w:val="24"/>
              </w:rPr>
            </w:pPr>
          </w:p>
        </w:tc>
      </w:tr>
      <w:tr w:rsidR="00B14854" w14:paraId="1A96FC6C" w14:textId="77777777" w:rsidTr="00B14854">
        <w:trPr>
          <w:trHeight w:val="418"/>
        </w:trPr>
        <w:tc>
          <w:tcPr>
            <w:tcW w:w="7101" w:type="dxa"/>
          </w:tcPr>
          <w:p w14:paraId="4AE0DE4D" w14:textId="77777777" w:rsidR="00B14854" w:rsidRPr="00E300EE" w:rsidRDefault="00B14854" w:rsidP="00A33888">
            <w:pPr>
              <w:pStyle w:val="ListParagraph"/>
              <w:numPr>
                <w:ilvl w:val="1"/>
                <w:numId w:val="2"/>
              </w:numPr>
              <w:spacing w:line="264" w:lineRule="auto"/>
              <w:rPr>
                <w:sz w:val="24"/>
                <w:szCs w:val="24"/>
              </w:rPr>
            </w:pPr>
            <w:r w:rsidRPr="00E300EE">
              <w:rPr>
                <w:sz w:val="24"/>
                <w:szCs w:val="24"/>
              </w:rPr>
              <w:t>Information:  Future CAETS Meeting Schedule</w:t>
            </w:r>
          </w:p>
          <w:p w14:paraId="2FBD0F0F" w14:textId="7067FD97" w:rsidR="00B14854" w:rsidRPr="00E300EE" w:rsidRDefault="00B14854" w:rsidP="001D6129">
            <w:pPr>
              <w:pStyle w:val="ListParagraph"/>
              <w:numPr>
                <w:ilvl w:val="2"/>
                <w:numId w:val="2"/>
              </w:numPr>
              <w:ind w:left="1814" w:hanging="187"/>
              <w:rPr>
                <w:sz w:val="24"/>
                <w:szCs w:val="24"/>
              </w:rPr>
            </w:pPr>
            <w:r w:rsidRPr="00E300EE">
              <w:rPr>
                <w:sz w:val="24"/>
                <w:szCs w:val="24"/>
              </w:rPr>
              <w:t>20</w:t>
            </w:r>
            <w:r>
              <w:rPr>
                <w:sz w:val="24"/>
                <w:szCs w:val="24"/>
              </w:rPr>
              <w:t>22</w:t>
            </w:r>
            <w:r w:rsidRPr="00E300EE">
              <w:rPr>
                <w:sz w:val="24"/>
                <w:szCs w:val="24"/>
              </w:rPr>
              <w:t xml:space="preserve">:  </w:t>
            </w:r>
            <w:r>
              <w:rPr>
                <w:sz w:val="24"/>
                <w:szCs w:val="24"/>
              </w:rPr>
              <w:t>Paris, France – 26-30 September 2022</w:t>
            </w:r>
          </w:p>
          <w:p w14:paraId="5AA3D328" w14:textId="11D6C6D5" w:rsidR="00B14854" w:rsidRDefault="00B14854" w:rsidP="001D6129">
            <w:pPr>
              <w:pStyle w:val="ListParagraph"/>
              <w:numPr>
                <w:ilvl w:val="2"/>
                <w:numId w:val="2"/>
              </w:numPr>
              <w:ind w:left="1814" w:hanging="187"/>
              <w:rPr>
                <w:sz w:val="24"/>
                <w:szCs w:val="24"/>
              </w:rPr>
            </w:pPr>
            <w:r w:rsidRPr="00E300EE">
              <w:rPr>
                <w:sz w:val="24"/>
                <w:szCs w:val="24"/>
              </w:rPr>
              <w:t>202</w:t>
            </w:r>
            <w:r>
              <w:rPr>
                <w:sz w:val="24"/>
                <w:szCs w:val="24"/>
              </w:rPr>
              <w:t>3</w:t>
            </w:r>
            <w:r w:rsidRPr="00E300EE">
              <w:rPr>
                <w:sz w:val="24"/>
                <w:szCs w:val="24"/>
              </w:rPr>
              <w:t xml:space="preserve">:  </w:t>
            </w:r>
            <w:r>
              <w:rPr>
                <w:sz w:val="24"/>
                <w:szCs w:val="24"/>
              </w:rPr>
              <w:t>Zagreb, Croatia – September 2023</w:t>
            </w:r>
          </w:p>
          <w:p w14:paraId="2CCB4E1E" w14:textId="60E5A13E" w:rsidR="00B14854" w:rsidRDefault="00B14854" w:rsidP="001D6129">
            <w:pPr>
              <w:pStyle w:val="ListParagraph"/>
              <w:numPr>
                <w:ilvl w:val="2"/>
                <w:numId w:val="2"/>
              </w:numPr>
              <w:ind w:left="1814" w:hanging="187"/>
              <w:rPr>
                <w:sz w:val="24"/>
                <w:szCs w:val="24"/>
              </w:rPr>
            </w:pPr>
            <w:r>
              <w:rPr>
                <w:sz w:val="24"/>
                <w:szCs w:val="24"/>
              </w:rPr>
              <w:t xml:space="preserve">2024:  Helsinki, Finland – 1-4 July 2024 </w:t>
            </w:r>
          </w:p>
          <w:p w14:paraId="02F77930" w14:textId="78EDA4EA" w:rsidR="009B5E04" w:rsidRPr="009B5E04" w:rsidRDefault="009B5E04" w:rsidP="00DC5771">
            <w:pPr>
              <w:spacing w:after="240"/>
              <w:ind w:left="720" w:hanging="720"/>
              <w:rPr>
                <w:sz w:val="24"/>
                <w:szCs w:val="24"/>
              </w:rPr>
            </w:pPr>
            <w:r>
              <w:rPr>
                <w:sz w:val="24"/>
                <w:szCs w:val="24"/>
              </w:rPr>
              <w:t xml:space="preserve">             </w:t>
            </w:r>
            <w:r w:rsidR="001D6129">
              <w:rPr>
                <w:sz w:val="24"/>
                <w:szCs w:val="24"/>
              </w:rPr>
              <w:t>D</w:t>
            </w:r>
            <w:r>
              <w:rPr>
                <w:sz w:val="24"/>
                <w:szCs w:val="24"/>
              </w:rPr>
              <w:t xml:space="preserve">ates for upcoming CAETS meetings were provided; it was noted that subsequent agenda items would provide </w:t>
            </w:r>
            <w:r w:rsidR="001D6129">
              <w:rPr>
                <w:sz w:val="24"/>
                <w:szCs w:val="24"/>
              </w:rPr>
              <w:t>more</w:t>
            </w:r>
            <w:r>
              <w:rPr>
                <w:sz w:val="24"/>
                <w:szCs w:val="24"/>
              </w:rPr>
              <w:t xml:space="preserve"> </w:t>
            </w:r>
            <w:r w:rsidR="001D6129">
              <w:rPr>
                <w:sz w:val="24"/>
                <w:szCs w:val="24"/>
              </w:rPr>
              <w:t>information about</w:t>
            </w:r>
            <w:r w:rsidR="00A01232">
              <w:rPr>
                <w:sz w:val="24"/>
                <w:szCs w:val="24"/>
              </w:rPr>
              <w:t xml:space="preserve"> these upcoming events</w:t>
            </w:r>
            <w:r>
              <w:rPr>
                <w:sz w:val="24"/>
                <w:szCs w:val="24"/>
              </w:rPr>
              <w:t>.</w:t>
            </w:r>
          </w:p>
        </w:tc>
        <w:tc>
          <w:tcPr>
            <w:tcW w:w="2366" w:type="dxa"/>
          </w:tcPr>
          <w:p w14:paraId="6AF0C588" w14:textId="77777777" w:rsidR="00B14854" w:rsidRPr="00E300EE" w:rsidRDefault="00B14854" w:rsidP="00A33888">
            <w:pPr>
              <w:rPr>
                <w:sz w:val="24"/>
                <w:szCs w:val="24"/>
              </w:rPr>
            </w:pPr>
          </w:p>
          <w:p w14:paraId="31D6DADC" w14:textId="77777777" w:rsidR="00B14854" w:rsidRPr="00E300EE" w:rsidRDefault="00B14854" w:rsidP="00A33888">
            <w:pPr>
              <w:jc w:val="center"/>
              <w:rPr>
                <w:sz w:val="24"/>
                <w:szCs w:val="24"/>
              </w:rPr>
            </w:pPr>
          </w:p>
        </w:tc>
      </w:tr>
      <w:tr w:rsidR="00B14854" w14:paraId="306F63BD" w14:textId="77777777" w:rsidTr="00B14854">
        <w:trPr>
          <w:trHeight w:val="418"/>
        </w:trPr>
        <w:tc>
          <w:tcPr>
            <w:tcW w:w="7101" w:type="dxa"/>
          </w:tcPr>
          <w:p w14:paraId="1EDFF0E4" w14:textId="77777777" w:rsidR="00B14854" w:rsidRDefault="00B14854" w:rsidP="001D6844">
            <w:pPr>
              <w:pStyle w:val="ListParagraph"/>
              <w:numPr>
                <w:ilvl w:val="0"/>
                <w:numId w:val="2"/>
              </w:numPr>
              <w:spacing w:line="264" w:lineRule="auto"/>
              <w:rPr>
                <w:sz w:val="24"/>
                <w:szCs w:val="24"/>
              </w:rPr>
            </w:pPr>
            <w:r w:rsidRPr="00C8484A">
              <w:rPr>
                <w:b/>
                <w:bCs/>
                <w:sz w:val="24"/>
                <w:szCs w:val="24"/>
                <w:u w:val="single"/>
              </w:rPr>
              <w:t>Action</w:t>
            </w:r>
            <w:r w:rsidRPr="00E300EE">
              <w:rPr>
                <w:sz w:val="24"/>
                <w:szCs w:val="24"/>
              </w:rPr>
              <w:t>:  Election of Board Members for 202</w:t>
            </w:r>
            <w:r>
              <w:rPr>
                <w:sz w:val="24"/>
                <w:szCs w:val="24"/>
              </w:rPr>
              <w:t>2</w:t>
            </w:r>
            <w:r w:rsidRPr="00E300EE">
              <w:rPr>
                <w:sz w:val="24"/>
                <w:szCs w:val="24"/>
              </w:rPr>
              <w:t>-202</w:t>
            </w:r>
            <w:r>
              <w:rPr>
                <w:sz w:val="24"/>
                <w:szCs w:val="24"/>
              </w:rPr>
              <w:t>3</w:t>
            </w:r>
          </w:p>
          <w:p w14:paraId="1AB5EEB2" w14:textId="2B9308AD" w:rsidR="009B5E04" w:rsidRPr="001D6844" w:rsidRDefault="00A01232" w:rsidP="009B5E04">
            <w:pPr>
              <w:pStyle w:val="ListParagraph"/>
              <w:spacing w:line="264" w:lineRule="auto"/>
              <w:ind w:left="360"/>
              <w:rPr>
                <w:sz w:val="24"/>
                <w:szCs w:val="24"/>
              </w:rPr>
            </w:pPr>
            <w:r>
              <w:rPr>
                <w:sz w:val="24"/>
                <w:szCs w:val="24"/>
              </w:rPr>
              <w:t>Biographical information was provided in Board Materials for the nominees listed below.  The slate of Board Members for the 2022-2023 term was elected as presented.</w:t>
            </w:r>
          </w:p>
        </w:tc>
        <w:tc>
          <w:tcPr>
            <w:tcW w:w="2366" w:type="dxa"/>
          </w:tcPr>
          <w:p w14:paraId="5092F289" w14:textId="77777777" w:rsidR="00B14854" w:rsidRPr="00E300EE" w:rsidRDefault="00B14854" w:rsidP="00A33888">
            <w:pPr>
              <w:spacing w:line="264" w:lineRule="auto"/>
              <w:rPr>
                <w:sz w:val="24"/>
                <w:szCs w:val="24"/>
              </w:rPr>
            </w:pPr>
            <w:r w:rsidRPr="00E300EE">
              <w:rPr>
                <w:sz w:val="24"/>
                <w:szCs w:val="24"/>
              </w:rPr>
              <w:t>Ruth David</w:t>
            </w:r>
          </w:p>
        </w:tc>
      </w:tr>
      <w:tr w:rsidR="00B14854" w14:paraId="367B9C47" w14:textId="77777777" w:rsidTr="00B14854">
        <w:trPr>
          <w:trHeight w:val="418"/>
        </w:trPr>
        <w:tc>
          <w:tcPr>
            <w:tcW w:w="7101" w:type="dxa"/>
          </w:tcPr>
          <w:p w14:paraId="4AD6472F" w14:textId="0800F840" w:rsidR="00B14854" w:rsidRPr="001D6844" w:rsidRDefault="00B14854" w:rsidP="001D6129">
            <w:pPr>
              <w:pStyle w:val="ListParagraph"/>
              <w:ind w:left="360"/>
              <w:rPr>
                <w:sz w:val="24"/>
                <w:szCs w:val="24"/>
                <w:vertAlign w:val="subscript"/>
              </w:rPr>
            </w:pPr>
            <w:r w:rsidRPr="009B2F3B">
              <w:rPr>
                <w:sz w:val="24"/>
                <w:szCs w:val="24"/>
              </w:rPr>
              <w:t xml:space="preserve">     President-Elect:  </w:t>
            </w:r>
            <w:r>
              <w:rPr>
                <w:sz w:val="24"/>
                <w:szCs w:val="24"/>
              </w:rPr>
              <w:t>Prof. Neven Duic, HATZ</w:t>
            </w:r>
          </w:p>
          <w:p w14:paraId="774B0A44" w14:textId="2C40C853" w:rsidR="00B14854" w:rsidRDefault="00B14854" w:rsidP="001D6129">
            <w:pPr>
              <w:pStyle w:val="ListParagraph"/>
              <w:ind w:left="360"/>
              <w:rPr>
                <w:sz w:val="24"/>
                <w:szCs w:val="24"/>
              </w:rPr>
            </w:pPr>
            <w:r>
              <w:rPr>
                <w:sz w:val="24"/>
                <w:szCs w:val="24"/>
              </w:rPr>
              <w:t xml:space="preserve">     Board Member:  Professor Emeritus Nils O Andersen, ATV</w:t>
            </w:r>
          </w:p>
          <w:p w14:paraId="1122583C" w14:textId="67009E11" w:rsidR="00B14854" w:rsidRDefault="00B14854" w:rsidP="001D6129">
            <w:pPr>
              <w:pStyle w:val="ListParagraph"/>
              <w:ind w:left="360"/>
              <w:rPr>
                <w:sz w:val="24"/>
                <w:szCs w:val="24"/>
              </w:rPr>
            </w:pPr>
            <w:r>
              <w:rPr>
                <w:sz w:val="24"/>
                <w:szCs w:val="24"/>
              </w:rPr>
              <w:t xml:space="preserve">     Board Member:  Mr. Robert (Bob) Pullen, SAAE</w:t>
            </w:r>
          </w:p>
          <w:p w14:paraId="36E71BCD" w14:textId="55F13846" w:rsidR="00B14854" w:rsidRDefault="00B14854" w:rsidP="001D6129">
            <w:pPr>
              <w:pStyle w:val="ListParagraph"/>
              <w:ind w:left="360"/>
              <w:rPr>
                <w:sz w:val="24"/>
                <w:szCs w:val="24"/>
              </w:rPr>
            </w:pPr>
            <w:r>
              <w:rPr>
                <w:sz w:val="24"/>
                <w:szCs w:val="24"/>
              </w:rPr>
              <w:t xml:space="preserve">     Board Member:  Distinguished Professor Geoff Chase, NZ</w:t>
            </w:r>
          </w:p>
          <w:p w14:paraId="0F02FFE5" w14:textId="4A477BFC" w:rsidR="00B14854" w:rsidRPr="009B2F3B" w:rsidRDefault="00B14854" w:rsidP="001D6129">
            <w:pPr>
              <w:spacing w:after="240"/>
              <w:rPr>
                <w:sz w:val="24"/>
                <w:szCs w:val="24"/>
              </w:rPr>
            </w:pPr>
            <w:r>
              <w:rPr>
                <w:sz w:val="24"/>
                <w:szCs w:val="24"/>
              </w:rPr>
              <w:t xml:space="preserve">            Board Member:  Professor Emeritus Torbjorn Digernes, NTVA</w:t>
            </w:r>
          </w:p>
        </w:tc>
        <w:tc>
          <w:tcPr>
            <w:tcW w:w="2366" w:type="dxa"/>
          </w:tcPr>
          <w:p w14:paraId="011FA7F9" w14:textId="77777777" w:rsidR="00B14854" w:rsidRPr="00E300EE" w:rsidRDefault="00B14854" w:rsidP="00A33888">
            <w:pPr>
              <w:spacing w:line="264" w:lineRule="auto"/>
              <w:rPr>
                <w:sz w:val="24"/>
                <w:szCs w:val="24"/>
              </w:rPr>
            </w:pPr>
          </w:p>
        </w:tc>
      </w:tr>
      <w:tr w:rsidR="00B14854" w14:paraId="57AE032B" w14:textId="77777777" w:rsidTr="00B14854">
        <w:trPr>
          <w:trHeight w:val="418"/>
        </w:trPr>
        <w:tc>
          <w:tcPr>
            <w:tcW w:w="7101" w:type="dxa"/>
          </w:tcPr>
          <w:p w14:paraId="7428910C" w14:textId="4ABEEA15" w:rsidR="00B14854" w:rsidRDefault="00B14854" w:rsidP="00A33888">
            <w:pPr>
              <w:pStyle w:val="ListParagraph"/>
              <w:numPr>
                <w:ilvl w:val="0"/>
                <w:numId w:val="2"/>
              </w:numPr>
              <w:spacing w:line="264" w:lineRule="auto"/>
              <w:rPr>
                <w:sz w:val="24"/>
                <w:szCs w:val="24"/>
              </w:rPr>
            </w:pPr>
            <w:r>
              <w:rPr>
                <w:sz w:val="24"/>
                <w:szCs w:val="24"/>
              </w:rPr>
              <w:t>Report:  Communications Committee</w:t>
            </w:r>
          </w:p>
          <w:p w14:paraId="43318DD1" w14:textId="77800368" w:rsidR="007877FD" w:rsidRDefault="006B5FEE" w:rsidP="007877FD">
            <w:pPr>
              <w:pStyle w:val="ListParagraph"/>
              <w:spacing w:after="120"/>
              <w:ind w:left="360"/>
              <w:contextualSpacing w:val="0"/>
              <w:rPr>
                <w:sz w:val="24"/>
                <w:szCs w:val="24"/>
              </w:rPr>
            </w:pPr>
            <w:r>
              <w:rPr>
                <w:sz w:val="24"/>
                <w:szCs w:val="24"/>
              </w:rPr>
              <w:t>Hugh Bradlow</w:t>
            </w:r>
            <w:r w:rsidR="00A01232">
              <w:rPr>
                <w:sz w:val="24"/>
                <w:szCs w:val="24"/>
              </w:rPr>
              <w:t xml:space="preserve"> reported </w:t>
            </w:r>
            <w:r w:rsidR="00794C13">
              <w:rPr>
                <w:sz w:val="24"/>
                <w:szCs w:val="24"/>
              </w:rPr>
              <w:t>that committee leadership</w:t>
            </w:r>
            <w:r w:rsidR="00853D13">
              <w:rPr>
                <w:sz w:val="24"/>
                <w:szCs w:val="24"/>
              </w:rPr>
              <w:t xml:space="preserve"> had met monthly throughout the year and that the full committee met most recently on 17 September 2021. </w:t>
            </w:r>
          </w:p>
          <w:p w14:paraId="3D0A51EE" w14:textId="77777777" w:rsidR="007877FD" w:rsidRDefault="00853D13" w:rsidP="007877FD">
            <w:pPr>
              <w:pStyle w:val="ListParagraph"/>
              <w:spacing w:after="120"/>
              <w:ind w:left="360"/>
              <w:contextualSpacing w:val="0"/>
              <w:rPr>
                <w:sz w:val="24"/>
                <w:szCs w:val="24"/>
              </w:rPr>
            </w:pPr>
            <w:r>
              <w:rPr>
                <w:sz w:val="24"/>
                <w:szCs w:val="24"/>
              </w:rPr>
              <w:t xml:space="preserve">The primary work of the committee during 2021 was establishment of the CAETS Communications Prizes.  He noted that in the Engineering Success Stories </w:t>
            </w:r>
            <w:r w:rsidR="0094725A">
              <w:rPr>
                <w:sz w:val="24"/>
                <w:szCs w:val="24"/>
              </w:rPr>
              <w:t>c</w:t>
            </w:r>
            <w:r>
              <w:rPr>
                <w:sz w:val="24"/>
                <w:szCs w:val="24"/>
              </w:rPr>
              <w:t xml:space="preserve">ategory, 6 entries were received; </w:t>
            </w:r>
            <w:r w:rsidR="0094725A">
              <w:rPr>
                <w:sz w:val="24"/>
                <w:szCs w:val="24"/>
              </w:rPr>
              <w:t xml:space="preserve">in the High Potential Innovations category, 4 entries were received.  Awards were presented to the winning entries during the technical symposium.  </w:t>
            </w:r>
            <w:r w:rsidR="007877FD">
              <w:rPr>
                <w:sz w:val="24"/>
                <w:szCs w:val="24"/>
              </w:rPr>
              <w:t xml:space="preserve">Winners were:  Professor Jing </w:t>
            </w:r>
            <w:r w:rsidR="007877FD">
              <w:rPr>
                <w:sz w:val="24"/>
                <w:szCs w:val="24"/>
              </w:rPr>
              <w:lastRenderedPageBreak/>
              <w:t xml:space="preserve">Cheng, Chinese Academy of Engineering; and Mr. Kaz Vermeer, Netherlands Academy of Technology and Innovation. </w:t>
            </w:r>
          </w:p>
          <w:p w14:paraId="713BE559" w14:textId="4C88F420" w:rsidR="00A01232" w:rsidRPr="00A01232" w:rsidRDefault="0094725A" w:rsidP="00DC5771">
            <w:pPr>
              <w:pStyle w:val="ListParagraph"/>
              <w:spacing w:after="240"/>
              <w:ind w:left="360"/>
              <w:contextualSpacing w:val="0"/>
              <w:rPr>
                <w:sz w:val="24"/>
                <w:szCs w:val="24"/>
              </w:rPr>
            </w:pPr>
            <w:r>
              <w:rPr>
                <w:sz w:val="24"/>
                <w:szCs w:val="24"/>
              </w:rPr>
              <w:t>With the hope of attracting more entries in 2022, ATSE committed to provide a marketing and communications kit to participating academies to support local entries.  He also encouraged Academies to seek sponsorship from government or business in order to defray the cost of video development.</w:t>
            </w:r>
          </w:p>
        </w:tc>
        <w:tc>
          <w:tcPr>
            <w:tcW w:w="2366" w:type="dxa"/>
          </w:tcPr>
          <w:p w14:paraId="21DA885C" w14:textId="0262357D" w:rsidR="00B14854" w:rsidRPr="00E300EE" w:rsidRDefault="00B14854" w:rsidP="00A33888">
            <w:pPr>
              <w:spacing w:line="264" w:lineRule="auto"/>
              <w:rPr>
                <w:sz w:val="24"/>
                <w:szCs w:val="24"/>
              </w:rPr>
            </w:pPr>
            <w:r>
              <w:rPr>
                <w:sz w:val="24"/>
                <w:szCs w:val="24"/>
              </w:rPr>
              <w:lastRenderedPageBreak/>
              <w:t>Hugh Bradlow</w:t>
            </w:r>
          </w:p>
        </w:tc>
      </w:tr>
      <w:tr w:rsidR="00B14854" w14:paraId="167B9676" w14:textId="77777777" w:rsidTr="00B14854">
        <w:trPr>
          <w:trHeight w:val="418"/>
        </w:trPr>
        <w:tc>
          <w:tcPr>
            <w:tcW w:w="7101" w:type="dxa"/>
          </w:tcPr>
          <w:p w14:paraId="6D1D3096" w14:textId="13DDE6CD" w:rsidR="00B14854" w:rsidRPr="006B5FEE" w:rsidRDefault="00B14854" w:rsidP="006B5FEE">
            <w:pPr>
              <w:pStyle w:val="ListParagraph"/>
              <w:numPr>
                <w:ilvl w:val="0"/>
                <w:numId w:val="2"/>
              </w:numPr>
              <w:spacing w:line="264" w:lineRule="auto"/>
              <w:rPr>
                <w:sz w:val="24"/>
                <w:szCs w:val="24"/>
              </w:rPr>
            </w:pPr>
            <w:r w:rsidRPr="006B5FEE">
              <w:rPr>
                <w:sz w:val="24"/>
                <w:szCs w:val="24"/>
              </w:rPr>
              <w:t>Report:  Energy</w:t>
            </w:r>
          </w:p>
          <w:p w14:paraId="03A361DB" w14:textId="3D76222B" w:rsidR="006B5FEE" w:rsidRPr="006B5FEE" w:rsidRDefault="006B5FEE" w:rsidP="00DC5771">
            <w:pPr>
              <w:pStyle w:val="ListParagraph"/>
              <w:spacing w:after="240"/>
              <w:ind w:left="360"/>
              <w:rPr>
                <w:sz w:val="24"/>
                <w:szCs w:val="24"/>
              </w:rPr>
            </w:pPr>
            <w:r>
              <w:rPr>
                <w:sz w:val="24"/>
                <w:szCs w:val="24"/>
              </w:rPr>
              <w:t xml:space="preserve">Yves Bamberger described the 2021-2022 Action Plan for Energy, which focuses on the theme “Towards Energy Consumption with Low Carbon Emissions” and intends to deliver a report </w:t>
            </w:r>
            <w:r w:rsidR="005134CF">
              <w:rPr>
                <w:sz w:val="24"/>
                <w:szCs w:val="24"/>
              </w:rPr>
              <w:t>prior to the 2022 Annual Meetings.  Group and sub-group meetings were ongoing throughout the year and scheduled into 2022.</w:t>
            </w:r>
          </w:p>
        </w:tc>
        <w:tc>
          <w:tcPr>
            <w:tcW w:w="2366" w:type="dxa"/>
          </w:tcPr>
          <w:p w14:paraId="2DEDCA6D" w14:textId="7A11D6E6" w:rsidR="00B14854" w:rsidRDefault="00B14854" w:rsidP="00A33888">
            <w:pPr>
              <w:spacing w:line="264" w:lineRule="auto"/>
              <w:rPr>
                <w:sz w:val="24"/>
                <w:szCs w:val="24"/>
              </w:rPr>
            </w:pPr>
            <w:r>
              <w:rPr>
                <w:sz w:val="24"/>
                <w:szCs w:val="24"/>
              </w:rPr>
              <w:t>Yves Bamberger</w:t>
            </w:r>
          </w:p>
        </w:tc>
      </w:tr>
      <w:tr w:rsidR="00B14854" w14:paraId="41F8998C" w14:textId="77777777" w:rsidTr="00B14854">
        <w:trPr>
          <w:trHeight w:val="418"/>
        </w:trPr>
        <w:tc>
          <w:tcPr>
            <w:tcW w:w="7101" w:type="dxa"/>
          </w:tcPr>
          <w:p w14:paraId="49BED35D" w14:textId="77777777" w:rsidR="00B14854" w:rsidRDefault="00B14854" w:rsidP="00AD36C7">
            <w:pPr>
              <w:pStyle w:val="ListParagraph"/>
              <w:numPr>
                <w:ilvl w:val="0"/>
                <w:numId w:val="5"/>
              </w:numPr>
              <w:spacing w:line="264" w:lineRule="auto"/>
              <w:rPr>
                <w:sz w:val="24"/>
                <w:szCs w:val="24"/>
              </w:rPr>
            </w:pPr>
            <w:r w:rsidRPr="00603CCA">
              <w:rPr>
                <w:sz w:val="24"/>
                <w:szCs w:val="24"/>
              </w:rPr>
              <w:t>Report:  Sustainable Development Goals</w:t>
            </w:r>
          </w:p>
          <w:p w14:paraId="5E8B4C77" w14:textId="703EA16A" w:rsidR="007877FD" w:rsidRDefault="0006482C" w:rsidP="007877FD">
            <w:pPr>
              <w:pStyle w:val="ListParagraph"/>
              <w:spacing w:after="120"/>
              <w:ind w:left="360"/>
              <w:contextualSpacing w:val="0"/>
              <w:rPr>
                <w:sz w:val="24"/>
                <w:szCs w:val="24"/>
              </w:rPr>
            </w:pPr>
            <w:r>
              <w:rPr>
                <w:sz w:val="24"/>
                <w:szCs w:val="24"/>
              </w:rPr>
              <w:t>David Thomlinson reported that the SD</w:t>
            </w:r>
            <w:r w:rsidR="00BB0555">
              <w:rPr>
                <w:sz w:val="24"/>
                <w:szCs w:val="24"/>
              </w:rPr>
              <w:t>G</w:t>
            </w:r>
            <w:r>
              <w:rPr>
                <w:sz w:val="24"/>
                <w:szCs w:val="24"/>
              </w:rPr>
              <w:t xml:space="preserve"> Working Group met three times in 2021 to facilitate exchange between member academies on how engineers can help achieve SDGs.  Meetings featured presentations from member academies and discussions on </w:t>
            </w:r>
            <w:r w:rsidR="00BB0555">
              <w:rPr>
                <w:sz w:val="24"/>
                <w:szCs w:val="24"/>
              </w:rPr>
              <w:t xml:space="preserve">potential </w:t>
            </w:r>
            <w:r>
              <w:rPr>
                <w:sz w:val="24"/>
                <w:szCs w:val="24"/>
              </w:rPr>
              <w:t xml:space="preserve">deliverables.  A survey was conducted in June 2021 to reveal CAETS academies’ experiences of working with governments and political bodies on sustainability issues.  </w:t>
            </w:r>
          </w:p>
          <w:p w14:paraId="5C142F49" w14:textId="10E02F60" w:rsidR="0006482C" w:rsidRPr="00603CCA" w:rsidRDefault="0006482C" w:rsidP="00DC5771">
            <w:pPr>
              <w:pStyle w:val="ListParagraph"/>
              <w:spacing w:before="120" w:after="240"/>
              <w:ind w:left="360"/>
              <w:rPr>
                <w:sz w:val="24"/>
                <w:szCs w:val="24"/>
              </w:rPr>
            </w:pPr>
            <w:r>
              <w:rPr>
                <w:sz w:val="24"/>
                <w:szCs w:val="24"/>
              </w:rPr>
              <w:t xml:space="preserve">He also reported that the group aims to publish a CAETS-level statement later in 2021 to promote the role of engineering in achieving </w:t>
            </w:r>
            <w:r w:rsidR="00BB0555">
              <w:rPr>
                <w:sz w:val="24"/>
                <w:szCs w:val="24"/>
              </w:rPr>
              <w:t xml:space="preserve">the </w:t>
            </w:r>
            <w:r>
              <w:rPr>
                <w:sz w:val="24"/>
                <w:szCs w:val="24"/>
              </w:rPr>
              <w:t>SDGs; publication is intended to coincide with COP26</w:t>
            </w:r>
            <w:r w:rsidR="00627B0C">
              <w:rPr>
                <w:sz w:val="24"/>
                <w:szCs w:val="24"/>
              </w:rPr>
              <w:t xml:space="preserve"> (2021 United Nations Climate Change Conference).  The overarching goal of this working group is to “promote and advance the pivotal role of engineering in achieving the UN SDGs.”</w:t>
            </w:r>
          </w:p>
        </w:tc>
        <w:tc>
          <w:tcPr>
            <w:tcW w:w="2366" w:type="dxa"/>
          </w:tcPr>
          <w:p w14:paraId="0D66F603" w14:textId="0252B565" w:rsidR="00B14854" w:rsidRPr="00E300EE" w:rsidRDefault="00B14854" w:rsidP="00A33888">
            <w:pPr>
              <w:spacing w:line="264" w:lineRule="auto"/>
              <w:rPr>
                <w:sz w:val="24"/>
                <w:szCs w:val="24"/>
              </w:rPr>
            </w:pPr>
            <w:r w:rsidRPr="00E300EE">
              <w:rPr>
                <w:sz w:val="24"/>
                <w:szCs w:val="24"/>
              </w:rPr>
              <w:t>David Thomlinson</w:t>
            </w:r>
          </w:p>
        </w:tc>
      </w:tr>
      <w:tr w:rsidR="00B14854" w14:paraId="2C1D4F58" w14:textId="77777777" w:rsidTr="00B14854">
        <w:trPr>
          <w:trHeight w:val="418"/>
        </w:trPr>
        <w:tc>
          <w:tcPr>
            <w:tcW w:w="7101" w:type="dxa"/>
          </w:tcPr>
          <w:p w14:paraId="57FF21A3" w14:textId="77777777" w:rsidR="00B14854" w:rsidRDefault="00B14854" w:rsidP="00AD36C7">
            <w:pPr>
              <w:pStyle w:val="ListParagraph"/>
              <w:numPr>
                <w:ilvl w:val="0"/>
                <w:numId w:val="5"/>
              </w:numPr>
              <w:spacing w:line="264" w:lineRule="auto"/>
              <w:rPr>
                <w:sz w:val="24"/>
                <w:szCs w:val="24"/>
              </w:rPr>
            </w:pPr>
            <w:r w:rsidRPr="00E300EE">
              <w:rPr>
                <w:sz w:val="24"/>
                <w:szCs w:val="24"/>
              </w:rPr>
              <w:t xml:space="preserve">Report:  </w:t>
            </w:r>
            <w:r>
              <w:rPr>
                <w:sz w:val="24"/>
                <w:szCs w:val="24"/>
              </w:rPr>
              <w:t>Diversity and Inclusion</w:t>
            </w:r>
          </w:p>
          <w:p w14:paraId="7606811B" w14:textId="250F5AD5" w:rsidR="005134CF" w:rsidRPr="00201010" w:rsidRDefault="005134CF" w:rsidP="00DC5771">
            <w:pPr>
              <w:pStyle w:val="ListParagraph"/>
              <w:spacing w:after="240"/>
              <w:ind w:left="360"/>
              <w:rPr>
                <w:sz w:val="24"/>
                <w:szCs w:val="24"/>
              </w:rPr>
            </w:pPr>
            <w:r>
              <w:rPr>
                <w:sz w:val="24"/>
                <w:szCs w:val="24"/>
              </w:rPr>
              <w:t xml:space="preserve">David Thomlinson summarized activities of the Diversity and Inclusion Working Group, which met early September 2021.  During that meeting the discussion focused on “engaging difficult to reach sectors and groups on D&amp;I.”  The group also identified issues for future focus, which included </w:t>
            </w:r>
            <w:r w:rsidR="0006482C">
              <w:rPr>
                <w:sz w:val="24"/>
                <w:szCs w:val="24"/>
              </w:rPr>
              <w:t xml:space="preserve">engaging majority groups and keeping D&amp;I on the priority list of decision-makers.  </w:t>
            </w:r>
          </w:p>
        </w:tc>
        <w:tc>
          <w:tcPr>
            <w:tcW w:w="2366" w:type="dxa"/>
          </w:tcPr>
          <w:p w14:paraId="7293D347" w14:textId="2E21A854" w:rsidR="00B14854" w:rsidRPr="00E300EE" w:rsidRDefault="00B14854" w:rsidP="00A33888">
            <w:pPr>
              <w:spacing w:line="264" w:lineRule="auto"/>
              <w:rPr>
                <w:sz w:val="24"/>
                <w:szCs w:val="24"/>
              </w:rPr>
            </w:pPr>
            <w:r w:rsidRPr="00E300EE">
              <w:rPr>
                <w:sz w:val="24"/>
                <w:szCs w:val="24"/>
              </w:rPr>
              <w:t>David Thomlinson</w:t>
            </w:r>
          </w:p>
        </w:tc>
      </w:tr>
      <w:tr w:rsidR="00B14854" w14:paraId="38883D7D" w14:textId="77777777" w:rsidTr="00B14854">
        <w:trPr>
          <w:trHeight w:val="418"/>
        </w:trPr>
        <w:tc>
          <w:tcPr>
            <w:tcW w:w="7101" w:type="dxa"/>
          </w:tcPr>
          <w:p w14:paraId="0804F015" w14:textId="77777777" w:rsidR="00B14854" w:rsidRDefault="00B14854" w:rsidP="00AD36C7">
            <w:pPr>
              <w:pStyle w:val="ListParagraph"/>
              <w:numPr>
                <w:ilvl w:val="0"/>
                <w:numId w:val="5"/>
              </w:numPr>
              <w:spacing w:line="264" w:lineRule="auto"/>
              <w:rPr>
                <w:sz w:val="24"/>
                <w:szCs w:val="24"/>
              </w:rPr>
            </w:pPr>
            <w:r w:rsidRPr="00E300EE">
              <w:rPr>
                <w:sz w:val="24"/>
                <w:szCs w:val="24"/>
              </w:rPr>
              <w:t>Report:  Engineering Education</w:t>
            </w:r>
          </w:p>
          <w:p w14:paraId="046A8F9F" w14:textId="1BA8291C" w:rsidR="00627B0C" w:rsidRPr="00E300EE" w:rsidRDefault="00627B0C" w:rsidP="00DC5771">
            <w:pPr>
              <w:pStyle w:val="ListParagraph"/>
              <w:spacing w:after="240"/>
              <w:ind w:left="360"/>
              <w:rPr>
                <w:sz w:val="24"/>
                <w:szCs w:val="24"/>
              </w:rPr>
            </w:pPr>
            <w:r>
              <w:rPr>
                <w:sz w:val="24"/>
                <w:szCs w:val="24"/>
              </w:rPr>
              <w:t>Jesse Zhu reported that the working group met on 17 September 2021.  Discussion topics focused on what the group could do to promote Engineering Education and ways to strengthen CAETS</w:t>
            </w:r>
            <w:r w:rsidR="00BB0555">
              <w:rPr>
                <w:sz w:val="24"/>
                <w:szCs w:val="24"/>
              </w:rPr>
              <w:t>’</w:t>
            </w:r>
            <w:r>
              <w:rPr>
                <w:sz w:val="24"/>
                <w:szCs w:val="24"/>
              </w:rPr>
              <w:t xml:space="preserve"> </w:t>
            </w:r>
            <w:r>
              <w:rPr>
                <w:sz w:val="24"/>
                <w:szCs w:val="24"/>
              </w:rPr>
              <w:lastRenderedPageBreak/>
              <w:t xml:space="preserve">position </w:t>
            </w:r>
            <w:r w:rsidR="00853D13">
              <w:rPr>
                <w:sz w:val="24"/>
                <w:szCs w:val="24"/>
              </w:rPr>
              <w:t>by contributing</w:t>
            </w:r>
            <w:r w:rsidR="00C239B1">
              <w:rPr>
                <w:sz w:val="24"/>
                <w:szCs w:val="24"/>
              </w:rPr>
              <w:t xml:space="preserve"> to Engineering Education</w:t>
            </w:r>
            <w:r w:rsidR="00853D13">
              <w:rPr>
                <w:sz w:val="24"/>
                <w:szCs w:val="24"/>
              </w:rPr>
              <w:t xml:space="preserve"> on the world stage.  Action items stemming from the discussion included preparation of a charter for the working group; seeking broader participation and presentations from member academies regarding their related activities; and the intent to hold quarterly meetings</w:t>
            </w:r>
            <w:r w:rsidR="00C03357">
              <w:rPr>
                <w:sz w:val="24"/>
                <w:szCs w:val="24"/>
              </w:rPr>
              <w:t xml:space="preserve"> in 2022</w:t>
            </w:r>
            <w:r w:rsidR="00853D13">
              <w:rPr>
                <w:sz w:val="24"/>
                <w:szCs w:val="24"/>
              </w:rPr>
              <w:t>.</w:t>
            </w:r>
          </w:p>
        </w:tc>
        <w:tc>
          <w:tcPr>
            <w:tcW w:w="2366" w:type="dxa"/>
          </w:tcPr>
          <w:p w14:paraId="0714803C" w14:textId="6F2D045D" w:rsidR="00B14854" w:rsidRPr="00E300EE" w:rsidRDefault="00B14854" w:rsidP="00A33888">
            <w:pPr>
              <w:spacing w:line="264" w:lineRule="auto"/>
              <w:rPr>
                <w:sz w:val="24"/>
                <w:szCs w:val="24"/>
              </w:rPr>
            </w:pPr>
            <w:r w:rsidRPr="00E300EE">
              <w:rPr>
                <w:sz w:val="24"/>
                <w:szCs w:val="24"/>
              </w:rPr>
              <w:lastRenderedPageBreak/>
              <w:t>Jesse Zhu</w:t>
            </w:r>
          </w:p>
        </w:tc>
      </w:tr>
      <w:tr w:rsidR="00B14854" w14:paraId="4A0B3D82" w14:textId="77777777" w:rsidTr="00B14854">
        <w:trPr>
          <w:trHeight w:val="418"/>
        </w:trPr>
        <w:tc>
          <w:tcPr>
            <w:tcW w:w="7101" w:type="dxa"/>
          </w:tcPr>
          <w:p w14:paraId="33DE29D2" w14:textId="77777777" w:rsidR="00B14854" w:rsidRDefault="00B14854" w:rsidP="00AD36C7">
            <w:pPr>
              <w:pStyle w:val="ListParagraph"/>
              <w:numPr>
                <w:ilvl w:val="0"/>
                <w:numId w:val="5"/>
              </w:numPr>
              <w:spacing w:line="264" w:lineRule="auto"/>
              <w:rPr>
                <w:sz w:val="24"/>
                <w:szCs w:val="24"/>
              </w:rPr>
            </w:pPr>
            <w:r w:rsidRPr="00616CA6">
              <w:rPr>
                <w:sz w:val="24"/>
                <w:szCs w:val="24"/>
              </w:rPr>
              <w:t>Information</w:t>
            </w:r>
            <w:r w:rsidRPr="003B3353">
              <w:rPr>
                <w:b/>
                <w:bCs/>
                <w:sz w:val="24"/>
                <w:szCs w:val="24"/>
              </w:rPr>
              <w:t>:</w:t>
            </w:r>
            <w:r>
              <w:rPr>
                <w:sz w:val="24"/>
                <w:szCs w:val="24"/>
              </w:rPr>
              <w:t xml:space="preserve">  CAETS 2022 Status Update – Paris, France</w:t>
            </w:r>
          </w:p>
          <w:p w14:paraId="6E3F66B1" w14:textId="4D8FACB3" w:rsidR="00B1659A" w:rsidRPr="00E300EE" w:rsidRDefault="00B1659A" w:rsidP="001C32C1">
            <w:pPr>
              <w:pStyle w:val="ListParagraph"/>
              <w:spacing w:after="240"/>
              <w:ind w:left="360"/>
              <w:rPr>
                <w:sz w:val="24"/>
                <w:szCs w:val="24"/>
              </w:rPr>
            </w:pPr>
            <w:r>
              <w:rPr>
                <w:sz w:val="24"/>
                <w:szCs w:val="24"/>
              </w:rPr>
              <w:t xml:space="preserve">Bruno Revellin-Falcoz reported that planning for CAETS 2022, which will be held in Versailles from 26-29 September 2022, is well underway.  The technical symposium theme is “Engineering a Better World – Breakthrough Technologies for Healthcare.”  The Board Meeting and Committee Meetings are scheduled for Monday, 26 September; </w:t>
            </w:r>
            <w:r w:rsidR="001C32C1">
              <w:rPr>
                <w:sz w:val="24"/>
                <w:szCs w:val="24"/>
              </w:rPr>
              <w:t>the symposium is scheduled for 27-28 September; and the Council Meeting is scheduled for 29 September and will be followed by a visit of the Chateau de Versailles from a specific technical perspective.</w:t>
            </w:r>
          </w:p>
        </w:tc>
        <w:tc>
          <w:tcPr>
            <w:tcW w:w="2366" w:type="dxa"/>
          </w:tcPr>
          <w:p w14:paraId="1153770F" w14:textId="7BBA7FCE" w:rsidR="00B14854" w:rsidRPr="00E300EE" w:rsidRDefault="00B14854" w:rsidP="00603CCA">
            <w:pPr>
              <w:spacing w:line="264" w:lineRule="auto"/>
              <w:rPr>
                <w:sz w:val="24"/>
                <w:szCs w:val="24"/>
              </w:rPr>
            </w:pPr>
            <w:r>
              <w:rPr>
                <w:sz w:val="24"/>
                <w:szCs w:val="24"/>
              </w:rPr>
              <w:t>Bruno Revellin-Falcoz</w:t>
            </w:r>
          </w:p>
        </w:tc>
      </w:tr>
      <w:tr w:rsidR="00B14854" w14:paraId="2761D5AA" w14:textId="77777777" w:rsidTr="00B14854">
        <w:trPr>
          <w:trHeight w:val="418"/>
        </w:trPr>
        <w:tc>
          <w:tcPr>
            <w:tcW w:w="7101" w:type="dxa"/>
          </w:tcPr>
          <w:p w14:paraId="42438AB5" w14:textId="77777777" w:rsidR="00B14854" w:rsidRDefault="00B14854" w:rsidP="00AD36C7">
            <w:pPr>
              <w:pStyle w:val="ListParagraph"/>
              <w:numPr>
                <w:ilvl w:val="0"/>
                <w:numId w:val="5"/>
              </w:numPr>
              <w:spacing w:line="264" w:lineRule="auto"/>
              <w:rPr>
                <w:sz w:val="24"/>
                <w:szCs w:val="24"/>
              </w:rPr>
            </w:pPr>
            <w:r w:rsidRPr="00574606">
              <w:rPr>
                <w:sz w:val="24"/>
                <w:szCs w:val="24"/>
              </w:rPr>
              <w:t>Information:  CAETS 202</w:t>
            </w:r>
            <w:r>
              <w:rPr>
                <w:sz w:val="24"/>
                <w:szCs w:val="24"/>
              </w:rPr>
              <w:t>3 Status Update – Zagreb, Croatia</w:t>
            </w:r>
          </w:p>
          <w:p w14:paraId="1D57476A" w14:textId="6C9B396C" w:rsidR="00DC5771" w:rsidRPr="007D00DA" w:rsidRDefault="00DC5771" w:rsidP="001C32C1">
            <w:pPr>
              <w:pStyle w:val="ListParagraph"/>
              <w:spacing w:after="240"/>
              <w:ind w:left="360"/>
              <w:rPr>
                <w:sz w:val="24"/>
                <w:szCs w:val="24"/>
              </w:rPr>
            </w:pPr>
            <w:r>
              <w:rPr>
                <w:sz w:val="24"/>
                <w:szCs w:val="24"/>
              </w:rPr>
              <w:t>Nevin Duic provided a brief overview of plans for CAETS 2023, which will include a working group on decarboni</w:t>
            </w:r>
            <w:r w:rsidR="007D00DA">
              <w:rPr>
                <w:sz w:val="24"/>
                <w:szCs w:val="24"/>
              </w:rPr>
              <w:t>zation of mobility and a one-day technical symposium on e</w:t>
            </w:r>
            <w:r w:rsidR="007D00DA">
              <w:rPr>
                <w:sz w:val="24"/>
                <w:szCs w:val="24"/>
                <w:vertAlign w:val="superscript"/>
              </w:rPr>
              <w:t>2</w:t>
            </w:r>
            <w:r w:rsidR="007D00DA">
              <w:rPr>
                <w:sz w:val="24"/>
                <w:szCs w:val="24"/>
              </w:rPr>
              <w:t xml:space="preserve">-mobility.  </w:t>
            </w:r>
            <w:r w:rsidR="00BB0555">
              <w:rPr>
                <w:sz w:val="24"/>
                <w:szCs w:val="24"/>
              </w:rPr>
              <w:t>E</w:t>
            </w:r>
            <w:r w:rsidR="007D00DA">
              <w:rPr>
                <w:sz w:val="24"/>
                <w:szCs w:val="24"/>
              </w:rPr>
              <w:t xml:space="preserve">xploratory work on founding technical academies of science in countries of Southeast Europe also is underway.  </w:t>
            </w:r>
          </w:p>
        </w:tc>
        <w:tc>
          <w:tcPr>
            <w:tcW w:w="2366" w:type="dxa"/>
          </w:tcPr>
          <w:p w14:paraId="385B7344" w14:textId="3C2E7528" w:rsidR="00B14854" w:rsidRPr="00E300EE" w:rsidRDefault="00B61C7B" w:rsidP="00603CCA">
            <w:pPr>
              <w:spacing w:line="264" w:lineRule="auto"/>
              <w:rPr>
                <w:sz w:val="24"/>
                <w:szCs w:val="24"/>
              </w:rPr>
            </w:pPr>
            <w:r>
              <w:rPr>
                <w:sz w:val="24"/>
                <w:szCs w:val="24"/>
              </w:rPr>
              <w:t>Nevin Duic</w:t>
            </w:r>
          </w:p>
        </w:tc>
      </w:tr>
      <w:tr w:rsidR="00B14854" w14:paraId="1B5F7D69" w14:textId="77777777" w:rsidTr="00B14854">
        <w:trPr>
          <w:trHeight w:val="418"/>
        </w:trPr>
        <w:tc>
          <w:tcPr>
            <w:tcW w:w="7101" w:type="dxa"/>
          </w:tcPr>
          <w:p w14:paraId="4673D1B8" w14:textId="77777777" w:rsidR="00B14854" w:rsidRDefault="00B14854" w:rsidP="00AD36C7">
            <w:pPr>
              <w:pStyle w:val="ListParagraph"/>
              <w:numPr>
                <w:ilvl w:val="0"/>
                <w:numId w:val="5"/>
              </w:numPr>
              <w:spacing w:line="264" w:lineRule="auto"/>
              <w:rPr>
                <w:sz w:val="24"/>
                <w:szCs w:val="24"/>
              </w:rPr>
            </w:pPr>
            <w:r w:rsidRPr="00E300EE">
              <w:rPr>
                <w:sz w:val="24"/>
                <w:szCs w:val="24"/>
              </w:rPr>
              <w:t xml:space="preserve">Information:  CAETS </w:t>
            </w:r>
            <w:r>
              <w:rPr>
                <w:sz w:val="24"/>
                <w:szCs w:val="24"/>
              </w:rPr>
              <w:t>2024 Status Update – Helsinki, Finland</w:t>
            </w:r>
          </w:p>
          <w:p w14:paraId="1D628B91" w14:textId="681BF8A0" w:rsidR="002478BE" w:rsidRPr="00E300EE" w:rsidRDefault="002478BE" w:rsidP="00F61108">
            <w:pPr>
              <w:pStyle w:val="ListParagraph"/>
              <w:spacing w:after="240"/>
              <w:ind w:left="360"/>
              <w:rPr>
                <w:sz w:val="24"/>
                <w:szCs w:val="24"/>
              </w:rPr>
            </w:pPr>
            <w:r>
              <w:rPr>
                <w:sz w:val="24"/>
                <w:szCs w:val="24"/>
              </w:rPr>
              <w:t>Panu Nykanen described preliminary plans for CAETS 2024, which will be held in Helsinki, Finland on 1-4 July 2024.  The theme for the technical symposium is “Carbon Neutral Technologies and Society.”</w:t>
            </w:r>
            <w:r w:rsidR="006B5FEE">
              <w:rPr>
                <w:sz w:val="24"/>
                <w:szCs w:val="24"/>
              </w:rPr>
              <w:t xml:space="preserve">  Meetings will be held at the Main building and the Central campus of the University of Helsinki.</w:t>
            </w:r>
          </w:p>
        </w:tc>
        <w:tc>
          <w:tcPr>
            <w:tcW w:w="2366" w:type="dxa"/>
          </w:tcPr>
          <w:p w14:paraId="6890F04C" w14:textId="2F792DE2" w:rsidR="00B14854" w:rsidRPr="00E300EE" w:rsidRDefault="00B14854" w:rsidP="00603CCA">
            <w:pPr>
              <w:spacing w:line="264" w:lineRule="auto"/>
              <w:rPr>
                <w:sz w:val="24"/>
                <w:szCs w:val="24"/>
              </w:rPr>
            </w:pPr>
            <w:r>
              <w:rPr>
                <w:sz w:val="24"/>
                <w:szCs w:val="24"/>
              </w:rPr>
              <w:t>Panu Nykanen</w:t>
            </w:r>
          </w:p>
        </w:tc>
      </w:tr>
      <w:tr w:rsidR="00B14854" w14:paraId="2780D3FF" w14:textId="77777777" w:rsidTr="00B14854">
        <w:trPr>
          <w:trHeight w:val="418"/>
        </w:trPr>
        <w:tc>
          <w:tcPr>
            <w:tcW w:w="7101" w:type="dxa"/>
          </w:tcPr>
          <w:p w14:paraId="1D335704" w14:textId="622284B6" w:rsidR="00B14854" w:rsidRPr="00201010" w:rsidRDefault="00B14854" w:rsidP="00AD36C7">
            <w:pPr>
              <w:pStyle w:val="ListParagraph"/>
              <w:numPr>
                <w:ilvl w:val="0"/>
                <w:numId w:val="5"/>
              </w:numPr>
              <w:spacing w:line="264" w:lineRule="auto"/>
              <w:rPr>
                <w:sz w:val="24"/>
                <w:szCs w:val="24"/>
              </w:rPr>
            </w:pPr>
            <w:r>
              <w:rPr>
                <w:sz w:val="24"/>
                <w:szCs w:val="24"/>
              </w:rPr>
              <w:t>CAETS Strategy and Operating Guidelines</w:t>
            </w:r>
          </w:p>
        </w:tc>
        <w:tc>
          <w:tcPr>
            <w:tcW w:w="2366" w:type="dxa"/>
          </w:tcPr>
          <w:p w14:paraId="559DF304" w14:textId="267F31D6" w:rsidR="00B14854" w:rsidRPr="00E300EE" w:rsidRDefault="00B14854" w:rsidP="00A33888">
            <w:pPr>
              <w:spacing w:line="264" w:lineRule="auto"/>
              <w:rPr>
                <w:sz w:val="24"/>
                <w:szCs w:val="24"/>
              </w:rPr>
            </w:pPr>
            <w:r>
              <w:rPr>
                <w:sz w:val="24"/>
                <w:szCs w:val="24"/>
              </w:rPr>
              <w:t>Ruth David</w:t>
            </w:r>
          </w:p>
        </w:tc>
      </w:tr>
      <w:tr w:rsidR="00B14854" w14:paraId="03C1227F" w14:textId="77777777" w:rsidTr="00B14854">
        <w:trPr>
          <w:trHeight w:val="418"/>
        </w:trPr>
        <w:tc>
          <w:tcPr>
            <w:tcW w:w="7101" w:type="dxa"/>
          </w:tcPr>
          <w:p w14:paraId="5C6D4DB9" w14:textId="77777777" w:rsidR="00B14854" w:rsidRPr="006D264D" w:rsidRDefault="00B14854" w:rsidP="00F757CA">
            <w:pPr>
              <w:pStyle w:val="ListParagraph"/>
              <w:numPr>
                <w:ilvl w:val="1"/>
                <w:numId w:val="5"/>
              </w:numPr>
              <w:spacing w:line="264" w:lineRule="auto"/>
              <w:ind w:left="792"/>
              <w:rPr>
                <w:b/>
                <w:bCs/>
                <w:sz w:val="24"/>
                <w:szCs w:val="24"/>
              </w:rPr>
            </w:pPr>
            <w:r w:rsidRPr="00420FA8">
              <w:rPr>
                <w:b/>
                <w:bCs/>
                <w:sz w:val="24"/>
                <w:szCs w:val="24"/>
                <w:u w:val="single"/>
              </w:rPr>
              <w:t>Action</w:t>
            </w:r>
            <w:r>
              <w:rPr>
                <w:b/>
                <w:bCs/>
                <w:sz w:val="24"/>
                <w:szCs w:val="24"/>
              </w:rPr>
              <w:t xml:space="preserve">:  </w:t>
            </w:r>
            <w:r w:rsidRPr="00420FA8">
              <w:rPr>
                <w:sz w:val="24"/>
                <w:szCs w:val="24"/>
              </w:rPr>
              <w:t>Approval of changes to CAETS Bylaws</w:t>
            </w:r>
          </w:p>
          <w:p w14:paraId="72D25DAE" w14:textId="77777777" w:rsidR="006D264D" w:rsidRDefault="006D264D" w:rsidP="00F757CA">
            <w:pPr>
              <w:spacing w:after="120"/>
              <w:ind w:left="432"/>
              <w:rPr>
                <w:sz w:val="24"/>
                <w:szCs w:val="24"/>
              </w:rPr>
            </w:pPr>
            <w:r w:rsidRPr="006D264D">
              <w:rPr>
                <w:sz w:val="24"/>
                <w:szCs w:val="24"/>
              </w:rPr>
              <w:t xml:space="preserve">Proposed </w:t>
            </w:r>
            <w:r>
              <w:rPr>
                <w:sz w:val="24"/>
                <w:szCs w:val="24"/>
              </w:rPr>
              <w:t xml:space="preserve">amendments to CAETS Bylaws were </w:t>
            </w:r>
            <w:r w:rsidR="00692D36">
              <w:rPr>
                <w:sz w:val="24"/>
                <w:szCs w:val="24"/>
              </w:rPr>
              <w:t>disseminated to all member academies on 17 June 2021 to provide the required 90-day notice period; amendments were a</w:t>
            </w:r>
            <w:r w:rsidR="00BB0555">
              <w:rPr>
                <w:sz w:val="24"/>
                <w:szCs w:val="24"/>
              </w:rPr>
              <w:t>pproved</w:t>
            </w:r>
            <w:r w:rsidR="00692D36">
              <w:rPr>
                <w:sz w:val="24"/>
                <w:szCs w:val="24"/>
              </w:rPr>
              <w:t xml:space="preserve"> through a unanimous vote</w:t>
            </w:r>
            <w:r w:rsidR="00F757CA">
              <w:rPr>
                <w:sz w:val="24"/>
                <w:szCs w:val="24"/>
              </w:rPr>
              <w:t xml:space="preserve"> by member representatives present and voting.  Changes occurred in Article 1. Objectives; Article 2, Section 5. Meetings (Council); and Article 3, Section 1. Functions (Board).</w:t>
            </w:r>
          </w:p>
          <w:p w14:paraId="18BD1143" w14:textId="06A13DF4" w:rsidR="00C239B1" w:rsidRPr="006D264D" w:rsidRDefault="00C239B1" w:rsidP="00F757CA">
            <w:pPr>
              <w:spacing w:after="120"/>
              <w:ind w:left="432"/>
              <w:rPr>
                <w:sz w:val="24"/>
                <w:szCs w:val="24"/>
              </w:rPr>
            </w:pPr>
          </w:p>
        </w:tc>
        <w:tc>
          <w:tcPr>
            <w:tcW w:w="2366" w:type="dxa"/>
          </w:tcPr>
          <w:p w14:paraId="284BEC9E" w14:textId="3C7F8F5C" w:rsidR="00B14854" w:rsidRPr="00E300EE" w:rsidRDefault="00B14854" w:rsidP="00A33888">
            <w:pPr>
              <w:spacing w:line="264" w:lineRule="auto"/>
              <w:rPr>
                <w:sz w:val="24"/>
                <w:szCs w:val="24"/>
              </w:rPr>
            </w:pPr>
          </w:p>
        </w:tc>
      </w:tr>
      <w:tr w:rsidR="00B14854" w14:paraId="52F08F71" w14:textId="77777777" w:rsidTr="00B14854">
        <w:trPr>
          <w:trHeight w:val="418"/>
        </w:trPr>
        <w:tc>
          <w:tcPr>
            <w:tcW w:w="7101" w:type="dxa"/>
          </w:tcPr>
          <w:p w14:paraId="077F32FC" w14:textId="77777777" w:rsidR="00B14854" w:rsidRDefault="00B14854" w:rsidP="00AD36C7">
            <w:pPr>
              <w:pStyle w:val="ListParagraph"/>
              <w:numPr>
                <w:ilvl w:val="1"/>
                <w:numId w:val="5"/>
              </w:numPr>
              <w:spacing w:line="264" w:lineRule="auto"/>
              <w:ind w:left="792"/>
              <w:rPr>
                <w:sz w:val="24"/>
                <w:szCs w:val="24"/>
              </w:rPr>
            </w:pPr>
            <w:r w:rsidRPr="00420FA8">
              <w:rPr>
                <w:b/>
                <w:bCs/>
                <w:sz w:val="24"/>
                <w:szCs w:val="24"/>
                <w:u w:val="single"/>
              </w:rPr>
              <w:lastRenderedPageBreak/>
              <w:t>Action</w:t>
            </w:r>
            <w:r>
              <w:rPr>
                <w:sz w:val="24"/>
                <w:szCs w:val="24"/>
              </w:rPr>
              <w:t>:  Endorsement of Preliminary Operating Guidelines</w:t>
            </w:r>
          </w:p>
          <w:p w14:paraId="5137EDF9" w14:textId="4889B2CA" w:rsidR="00F757CA" w:rsidRPr="00F757CA" w:rsidRDefault="00F757CA" w:rsidP="000E51C2">
            <w:pPr>
              <w:spacing w:after="240"/>
              <w:ind w:left="432"/>
              <w:rPr>
                <w:sz w:val="24"/>
                <w:szCs w:val="24"/>
              </w:rPr>
            </w:pPr>
            <w:r>
              <w:rPr>
                <w:sz w:val="24"/>
                <w:szCs w:val="24"/>
              </w:rPr>
              <w:t xml:space="preserve">Preliminary Operating Guidelines were disseminated to all member academies on 17 June 2021.  </w:t>
            </w:r>
            <w:r w:rsidR="002478BE">
              <w:rPr>
                <w:sz w:val="24"/>
                <w:szCs w:val="24"/>
              </w:rPr>
              <w:t>The Council approved implementation of these guidelines</w:t>
            </w:r>
            <w:r w:rsidR="00BB0555">
              <w:rPr>
                <w:sz w:val="24"/>
                <w:szCs w:val="24"/>
              </w:rPr>
              <w:t>, understanding that periodic updates are likely</w:t>
            </w:r>
            <w:r w:rsidR="002478BE">
              <w:rPr>
                <w:sz w:val="24"/>
                <w:szCs w:val="24"/>
              </w:rPr>
              <w:t>.</w:t>
            </w:r>
          </w:p>
        </w:tc>
        <w:tc>
          <w:tcPr>
            <w:tcW w:w="2366" w:type="dxa"/>
          </w:tcPr>
          <w:p w14:paraId="69B15401" w14:textId="6B16392C" w:rsidR="00B14854" w:rsidRPr="00E300EE" w:rsidRDefault="00B14854" w:rsidP="00A33888">
            <w:pPr>
              <w:spacing w:line="264" w:lineRule="auto"/>
              <w:rPr>
                <w:sz w:val="24"/>
                <w:szCs w:val="24"/>
              </w:rPr>
            </w:pPr>
          </w:p>
        </w:tc>
      </w:tr>
      <w:tr w:rsidR="00B14854" w14:paraId="52430D84" w14:textId="77777777" w:rsidTr="00B14854">
        <w:trPr>
          <w:trHeight w:val="418"/>
        </w:trPr>
        <w:tc>
          <w:tcPr>
            <w:tcW w:w="7101" w:type="dxa"/>
          </w:tcPr>
          <w:p w14:paraId="7875D376" w14:textId="77777777" w:rsidR="00B14854" w:rsidRDefault="00B14854" w:rsidP="00AD36C7">
            <w:pPr>
              <w:pStyle w:val="ListParagraph"/>
              <w:numPr>
                <w:ilvl w:val="0"/>
                <w:numId w:val="5"/>
              </w:numPr>
              <w:spacing w:line="264" w:lineRule="auto"/>
              <w:rPr>
                <w:sz w:val="24"/>
                <w:szCs w:val="24"/>
              </w:rPr>
            </w:pPr>
            <w:r w:rsidRPr="00420FA8">
              <w:rPr>
                <w:sz w:val="24"/>
                <w:szCs w:val="24"/>
              </w:rPr>
              <w:t>New Business</w:t>
            </w:r>
          </w:p>
          <w:p w14:paraId="2979E225" w14:textId="7BDE5940" w:rsidR="006D264D" w:rsidRPr="00420FA8" w:rsidRDefault="006D264D" w:rsidP="00F61108">
            <w:pPr>
              <w:pStyle w:val="ListParagraph"/>
              <w:spacing w:after="240"/>
              <w:ind w:left="360"/>
              <w:contextualSpacing w:val="0"/>
              <w:rPr>
                <w:sz w:val="24"/>
                <w:szCs w:val="24"/>
              </w:rPr>
            </w:pPr>
            <w:r>
              <w:rPr>
                <w:sz w:val="24"/>
                <w:szCs w:val="24"/>
              </w:rPr>
              <w:t>CAETS President Solanet invited identification of new business from the floor; no items were raised.</w:t>
            </w:r>
          </w:p>
        </w:tc>
        <w:tc>
          <w:tcPr>
            <w:tcW w:w="2366" w:type="dxa"/>
          </w:tcPr>
          <w:p w14:paraId="43E5643B" w14:textId="54BE4934" w:rsidR="00B14854" w:rsidRDefault="00B14854" w:rsidP="00A33888">
            <w:pPr>
              <w:spacing w:line="264" w:lineRule="auto"/>
              <w:rPr>
                <w:sz w:val="24"/>
                <w:szCs w:val="24"/>
              </w:rPr>
            </w:pPr>
            <w:r>
              <w:rPr>
                <w:sz w:val="24"/>
                <w:szCs w:val="24"/>
              </w:rPr>
              <w:t xml:space="preserve">Manuel Solanet </w:t>
            </w:r>
          </w:p>
        </w:tc>
      </w:tr>
      <w:tr w:rsidR="00B14854" w14:paraId="60BA1A3F" w14:textId="77777777" w:rsidTr="00B14854">
        <w:trPr>
          <w:trHeight w:val="418"/>
        </w:trPr>
        <w:tc>
          <w:tcPr>
            <w:tcW w:w="7101" w:type="dxa"/>
          </w:tcPr>
          <w:p w14:paraId="18ABDEBB" w14:textId="77777777" w:rsidR="00B14854" w:rsidRDefault="00B14854" w:rsidP="00AD36C7">
            <w:pPr>
              <w:pStyle w:val="ListParagraph"/>
              <w:numPr>
                <w:ilvl w:val="0"/>
                <w:numId w:val="5"/>
              </w:numPr>
              <w:spacing w:line="264" w:lineRule="auto"/>
              <w:rPr>
                <w:sz w:val="24"/>
                <w:szCs w:val="24"/>
              </w:rPr>
            </w:pPr>
            <w:r w:rsidRPr="005C6986">
              <w:rPr>
                <w:sz w:val="24"/>
                <w:szCs w:val="24"/>
              </w:rPr>
              <w:t>Recognition of CAETS Service</w:t>
            </w:r>
          </w:p>
          <w:p w14:paraId="14869E8D" w14:textId="20245319" w:rsidR="00DC6C4F" w:rsidRPr="005C6986" w:rsidRDefault="00DC6C4F" w:rsidP="00C239B1">
            <w:pPr>
              <w:pStyle w:val="ListParagraph"/>
              <w:ind w:left="360"/>
              <w:rPr>
                <w:sz w:val="24"/>
                <w:szCs w:val="24"/>
              </w:rPr>
            </w:pPr>
            <w:r>
              <w:rPr>
                <w:sz w:val="24"/>
                <w:szCs w:val="24"/>
              </w:rPr>
              <w:t>CAETS President</w:t>
            </w:r>
            <w:r w:rsidR="006D264D">
              <w:rPr>
                <w:sz w:val="24"/>
                <w:szCs w:val="24"/>
              </w:rPr>
              <w:t xml:space="preserve"> </w:t>
            </w:r>
            <w:r>
              <w:rPr>
                <w:sz w:val="24"/>
                <w:szCs w:val="24"/>
              </w:rPr>
              <w:t>Solanet presented (virtually) certificates in recognition of service to CAETS to the individuals listed below</w:t>
            </w:r>
            <w:r w:rsidR="006D264D">
              <w:rPr>
                <w:sz w:val="24"/>
                <w:szCs w:val="24"/>
              </w:rPr>
              <w:t>.</w:t>
            </w:r>
          </w:p>
        </w:tc>
        <w:tc>
          <w:tcPr>
            <w:tcW w:w="2366" w:type="dxa"/>
          </w:tcPr>
          <w:p w14:paraId="0B7D4B30" w14:textId="727226BB" w:rsidR="00B14854" w:rsidRPr="00E300EE" w:rsidRDefault="00B14854" w:rsidP="00A33888">
            <w:pPr>
              <w:spacing w:line="264" w:lineRule="auto"/>
              <w:rPr>
                <w:sz w:val="24"/>
                <w:szCs w:val="24"/>
              </w:rPr>
            </w:pPr>
            <w:r>
              <w:rPr>
                <w:sz w:val="24"/>
                <w:szCs w:val="24"/>
              </w:rPr>
              <w:t>Manuel Solanet</w:t>
            </w:r>
          </w:p>
        </w:tc>
      </w:tr>
      <w:tr w:rsidR="00B14854" w14:paraId="07F24024" w14:textId="77777777" w:rsidTr="00B14854">
        <w:trPr>
          <w:trHeight w:val="418"/>
        </w:trPr>
        <w:tc>
          <w:tcPr>
            <w:tcW w:w="7101" w:type="dxa"/>
          </w:tcPr>
          <w:p w14:paraId="6E42EE56" w14:textId="5D2EC704" w:rsidR="00B14854" w:rsidRDefault="00B14854" w:rsidP="00C03B40">
            <w:pPr>
              <w:pStyle w:val="ListParagraph"/>
              <w:ind w:left="432"/>
              <w:rPr>
                <w:sz w:val="24"/>
                <w:szCs w:val="24"/>
              </w:rPr>
            </w:pPr>
            <w:r>
              <w:rPr>
                <w:sz w:val="24"/>
                <w:szCs w:val="24"/>
              </w:rPr>
              <w:t xml:space="preserve">   Oh-Kyong Kwon, Officer (2019-2021), President 2020, Korea</w:t>
            </w:r>
          </w:p>
          <w:p w14:paraId="23BCA90A" w14:textId="4E8208A2" w:rsidR="00B14854" w:rsidRDefault="00B14854" w:rsidP="00C03B40">
            <w:pPr>
              <w:pStyle w:val="ListParagraph"/>
              <w:ind w:left="432"/>
              <w:rPr>
                <w:sz w:val="24"/>
                <w:szCs w:val="24"/>
              </w:rPr>
            </w:pPr>
            <w:r>
              <w:rPr>
                <w:sz w:val="24"/>
                <w:szCs w:val="24"/>
              </w:rPr>
              <w:t xml:space="preserve">   Hideaki Koizumi, Board (2020-2021), Japan</w:t>
            </w:r>
          </w:p>
          <w:p w14:paraId="6D920085" w14:textId="423A246F" w:rsidR="00B14854" w:rsidRDefault="00B14854" w:rsidP="00C03B40">
            <w:pPr>
              <w:pStyle w:val="ListParagraph"/>
              <w:ind w:left="432"/>
              <w:rPr>
                <w:sz w:val="24"/>
                <w:szCs w:val="24"/>
              </w:rPr>
            </w:pPr>
            <w:r>
              <w:rPr>
                <w:sz w:val="24"/>
                <w:szCs w:val="24"/>
              </w:rPr>
              <w:t xml:space="preserve">   David Thomlinson, Board (2020-2021), United Kingdom</w:t>
            </w:r>
          </w:p>
          <w:p w14:paraId="4B949D0D" w14:textId="1B6E7E78" w:rsidR="00B14854" w:rsidRDefault="00B14854" w:rsidP="00C03B40">
            <w:pPr>
              <w:pStyle w:val="ListParagraph"/>
              <w:ind w:left="432"/>
              <w:rPr>
                <w:sz w:val="24"/>
                <w:szCs w:val="24"/>
              </w:rPr>
            </w:pPr>
            <w:r>
              <w:rPr>
                <w:sz w:val="24"/>
                <w:szCs w:val="24"/>
              </w:rPr>
              <w:t xml:space="preserve">   Jose Albarran, Board (2020-2021), Mexico</w:t>
            </w:r>
          </w:p>
          <w:p w14:paraId="009925B6" w14:textId="7E700BFB" w:rsidR="00B14854" w:rsidRPr="00AB4504" w:rsidRDefault="00B14854" w:rsidP="00C03B40">
            <w:pPr>
              <w:pStyle w:val="ListParagraph"/>
              <w:spacing w:after="240"/>
              <w:ind w:left="432"/>
              <w:rPr>
                <w:sz w:val="24"/>
                <w:szCs w:val="24"/>
              </w:rPr>
            </w:pPr>
            <w:r>
              <w:rPr>
                <w:sz w:val="24"/>
                <w:szCs w:val="24"/>
              </w:rPr>
              <w:t xml:space="preserve">   Peter Mascher, Board (2020-2021), Canada</w:t>
            </w:r>
          </w:p>
        </w:tc>
        <w:tc>
          <w:tcPr>
            <w:tcW w:w="2366" w:type="dxa"/>
          </w:tcPr>
          <w:p w14:paraId="0E485504" w14:textId="4A523F4E" w:rsidR="00B14854" w:rsidRPr="00E300EE" w:rsidRDefault="00B14854" w:rsidP="00A33888">
            <w:pPr>
              <w:spacing w:line="264" w:lineRule="auto"/>
              <w:rPr>
                <w:sz w:val="24"/>
                <w:szCs w:val="24"/>
              </w:rPr>
            </w:pPr>
          </w:p>
        </w:tc>
      </w:tr>
      <w:tr w:rsidR="00C03357" w14:paraId="173685CE" w14:textId="77777777" w:rsidTr="00BB5878">
        <w:trPr>
          <w:trHeight w:val="418"/>
        </w:trPr>
        <w:tc>
          <w:tcPr>
            <w:tcW w:w="9467" w:type="dxa"/>
            <w:gridSpan w:val="2"/>
          </w:tcPr>
          <w:p w14:paraId="759CB0C6" w14:textId="27FE83E1" w:rsidR="00C03357" w:rsidRPr="00447DC4" w:rsidRDefault="00C03357" w:rsidP="00C03357">
            <w:pPr>
              <w:pStyle w:val="ListParagraph"/>
              <w:spacing w:line="264" w:lineRule="auto"/>
              <w:ind w:left="0"/>
              <w:rPr>
                <w:sz w:val="24"/>
                <w:szCs w:val="24"/>
              </w:rPr>
            </w:pPr>
            <w:r>
              <w:rPr>
                <w:sz w:val="24"/>
                <w:szCs w:val="24"/>
              </w:rPr>
              <w:t>CAETS President Manuel Solanet adjourned the meeting at 1145 ART.</w:t>
            </w:r>
          </w:p>
        </w:tc>
      </w:tr>
      <w:tr w:rsidR="006470B5" w14:paraId="700061C3" w14:textId="77777777" w:rsidTr="00481D86">
        <w:trPr>
          <w:trHeight w:val="418"/>
        </w:trPr>
        <w:tc>
          <w:tcPr>
            <w:tcW w:w="9467" w:type="dxa"/>
            <w:gridSpan w:val="2"/>
          </w:tcPr>
          <w:p w14:paraId="10EAB796" w14:textId="77777777" w:rsidR="006470B5" w:rsidRDefault="006470B5" w:rsidP="00C03357">
            <w:pPr>
              <w:pStyle w:val="ListParagraph"/>
              <w:spacing w:line="220" w:lineRule="exact"/>
              <w:ind w:left="0"/>
              <w:rPr>
                <w:sz w:val="24"/>
                <w:szCs w:val="24"/>
              </w:rPr>
            </w:pPr>
          </w:p>
          <w:p w14:paraId="1791A12E" w14:textId="77777777" w:rsidR="006470B5" w:rsidRPr="00C03B40" w:rsidRDefault="006470B5" w:rsidP="00C03357">
            <w:pPr>
              <w:pStyle w:val="ListParagraph"/>
              <w:spacing w:line="220" w:lineRule="exact"/>
              <w:ind w:left="0"/>
              <w:rPr>
                <w:b/>
                <w:bCs/>
              </w:rPr>
            </w:pPr>
            <w:r w:rsidRPr="00C03B40">
              <w:rPr>
                <w:b/>
                <w:bCs/>
              </w:rPr>
              <w:t>Council Meeting Participants</w:t>
            </w:r>
          </w:p>
          <w:p w14:paraId="48E11137" w14:textId="77777777" w:rsidR="006470B5" w:rsidRPr="00C03B40" w:rsidRDefault="006470B5" w:rsidP="00C03357">
            <w:pPr>
              <w:pStyle w:val="ListParagraph"/>
              <w:spacing w:line="220" w:lineRule="exact"/>
              <w:ind w:left="0"/>
            </w:pPr>
            <w:r w:rsidRPr="00C03B40">
              <w:t xml:space="preserve">Argentina:  Manuel Solanet, Oscar </w:t>
            </w:r>
            <w:proofErr w:type="spellStart"/>
            <w:r w:rsidRPr="00C03B40">
              <w:t>Vignet</w:t>
            </w:r>
            <w:proofErr w:type="spellEnd"/>
          </w:p>
          <w:p w14:paraId="7D5E4AF6" w14:textId="77777777" w:rsidR="006470B5" w:rsidRPr="00C03B40" w:rsidRDefault="006470B5" w:rsidP="00C03357">
            <w:pPr>
              <w:pStyle w:val="ListParagraph"/>
              <w:spacing w:line="220" w:lineRule="exact"/>
              <w:ind w:left="0"/>
            </w:pPr>
            <w:r w:rsidRPr="00C03B40">
              <w:t xml:space="preserve">Australia:  Hugh Bradlow, Kylie Walker, </w:t>
            </w:r>
            <w:proofErr w:type="spellStart"/>
            <w:r w:rsidRPr="00C03B40">
              <w:t>Samires</w:t>
            </w:r>
            <w:proofErr w:type="spellEnd"/>
            <w:r w:rsidRPr="00C03B40">
              <w:t xml:space="preserve"> Hook</w:t>
            </w:r>
          </w:p>
          <w:p w14:paraId="256EB35C" w14:textId="77777777" w:rsidR="006470B5" w:rsidRPr="00C03B40" w:rsidRDefault="006470B5" w:rsidP="00C03357">
            <w:pPr>
              <w:pStyle w:val="ListParagraph"/>
              <w:spacing w:line="220" w:lineRule="exact"/>
              <w:ind w:left="0"/>
            </w:pPr>
            <w:r w:rsidRPr="00C03B40">
              <w:t>Canada:  Peter Mascher, Robert Crawhall, Jesse Zhu</w:t>
            </w:r>
          </w:p>
          <w:p w14:paraId="22E38ACB" w14:textId="77777777" w:rsidR="006470B5" w:rsidRPr="00C03B40" w:rsidRDefault="006470B5" w:rsidP="00C03357">
            <w:pPr>
              <w:pStyle w:val="ListParagraph"/>
              <w:spacing w:line="220" w:lineRule="exact"/>
              <w:ind w:left="0"/>
            </w:pPr>
            <w:r w:rsidRPr="00C03B40">
              <w:t xml:space="preserve">China:  Ren </w:t>
            </w:r>
            <w:proofErr w:type="spellStart"/>
            <w:r w:rsidRPr="00C03B40">
              <w:t>Hongtao</w:t>
            </w:r>
            <w:proofErr w:type="spellEnd"/>
            <w:r w:rsidRPr="00C03B40">
              <w:t>, Zhu Yu, Tian Qi</w:t>
            </w:r>
          </w:p>
          <w:p w14:paraId="0E505455" w14:textId="77777777" w:rsidR="006470B5" w:rsidRPr="00C03B40" w:rsidRDefault="006470B5" w:rsidP="00C03357">
            <w:pPr>
              <w:pStyle w:val="ListParagraph"/>
              <w:spacing w:line="220" w:lineRule="exact"/>
              <w:ind w:left="0"/>
            </w:pPr>
            <w:r w:rsidRPr="00C03B40">
              <w:t xml:space="preserve">Croatia:  Neven </w:t>
            </w:r>
            <w:proofErr w:type="spellStart"/>
            <w:r w:rsidRPr="00C03B40">
              <w:t>Duic</w:t>
            </w:r>
            <w:proofErr w:type="spellEnd"/>
            <w:r w:rsidRPr="00C03B40">
              <w:t xml:space="preserve">, Vladimir </w:t>
            </w:r>
            <w:proofErr w:type="spellStart"/>
            <w:r w:rsidRPr="00C03B40">
              <w:t>Mrsa</w:t>
            </w:r>
            <w:proofErr w:type="spellEnd"/>
            <w:r w:rsidRPr="00C03B40">
              <w:t xml:space="preserve">, Vladimir </w:t>
            </w:r>
            <w:proofErr w:type="spellStart"/>
            <w:r w:rsidRPr="00C03B40">
              <w:t>Androcec</w:t>
            </w:r>
            <w:proofErr w:type="spellEnd"/>
          </w:p>
          <w:p w14:paraId="3ABFF867" w14:textId="77777777" w:rsidR="006470B5" w:rsidRPr="00C03B40" w:rsidRDefault="006470B5" w:rsidP="00C03357">
            <w:pPr>
              <w:pStyle w:val="ListParagraph"/>
              <w:spacing w:line="220" w:lineRule="exact"/>
              <w:ind w:left="0"/>
            </w:pPr>
            <w:r w:rsidRPr="00C03B40">
              <w:t xml:space="preserve">Finland:  Panu </w:t>
            </w:r>
            <w:proofErr w:type="spellStart"/>
            <w:r w:rsidRPr="00C03B40">
              <w:t>Nykanen</w:t>
            </w:r>
            <w:proofErr w:type="spellEnd"/>
          </w:p>
          <w:p w14:paraId="71A951BE" w14:textId="792BB7C9" w:rsidR="006470B5" w:rsidRPr="00C03B40" w:rsidRDefault="006470B5" w:rsidP="00C03357">
            <w:pPr>
              <w:pStyle w:val="ListParagraph"/>
              <w:spacing w:line="220" w:lineRule="exact"/>
              <w:ind w:left="0"/>
            </w:pPr>
            <w:r w:rsidRPr="00C03B40">
              <w:t xml:space="preserve">France:  Bruno </w:t>
            </w:r>
            <w:proofErr w:type="spellStart"/>
            <w:r w:rsidRPr="00C03B40">
              <w:t>Revellin-Falcoz</w:t>
            </w:r>
            <w:proofErr w:type="spellEnd"/>
            <w:r w:rsidRPr="00C03B40">
              <w:t>, Pascal Viginier, Gerard Creuzet, Yves Bamberger</w:t>
            </w:r>
          </w:p>
          <w:p w14:paraId="1D368817" w14:textId="569BE028" w:rsidR="006470B5" w:rsidRPr="00C03B40" w:rsidRDefault="006470B5" w:rsidP="00C03357">
            <w:pPr>
              <w:pStyle w:val="ListParagraph"/>
              <w:spacing w:line="220" w:lineRule="exact"/>
              <w:ind w:left="0"/>
            </w:pPr>
            <w:r w:rsidRPr="00C03B40">
              <w:t>Germany:  Frank Behrendt</w:t>
            </w:r>
          </w:p>
          <w:p w14:paraId="34F34269" w14:textId="7FE83753" w:rsidR="006470B5" w:rsidRPr="00C03B40" w:rsidRDefault="006470B5" w:rsidP="00C03357">
            <w:pPr>
              <w:pStyle w:val="ListParagraph"/>
              <w:spacing w:line="220" w:lineRule="exact"/>
              <w:ind w:left="0"/>
            </w:pPr>
            <w:r w:rsidRPr="00C03B40">
              <w:t xml:space="preserve">India:  Lt. Col. </w:t>
            </w:r>
            <w:proofErr w:type="spellStart"/>
            <w:r w:rsidRPr="00C03B40">
              <w:t>Shobhit</w:t>
            </w:r>
            <w:proofErr w:type="spellEnd"/>
            <w:r w:rsidRPr="00C03B40">
              <w:t xml:space="preserve"> Rai, </w:t>
            </w:r>
            <w:proofErr w:type="spellStart"/>
            <w:r w:rsidRPr="00C03B40">
              <w:t>Indranil</w:t>
            </w:r>
            <w:proofErr w:type="spellEnd"/>
            <w:r w:rsidRPr="00C03B40">
              <w:t xml:space="preserve"> Manna</w:t>
            </w:r>
          </w:p>
          <w:p w14:paraId="0A9F5674" w14:textId="2B35A27D" w:rsidR="006470B5" w:rsidRPr="00C03B40" w:rsidRDefault="006470B5" w:rsidP="00C03357">
            <w:pPr>
              <w:pStyle w:val="ListParagraph"/>
              <w:spacing w:line="220" w:lineRule="exact"/>
              <w:ind w:left="0"/>
            </w:pPr>
            <w:r w:rsidRPr="00C03B40">
              <w:t>Ireland: Tom Leahy</w:t>
            </w:r>
          </w:p>
          <w:p w14:paraId="43A75925" w14:textId="249F3742" w:rsidR="006470B5" w:rsidRPr="00C03B40" w:rsidRDefault="006470B5" w:rsidP="00C03357">
            <w:pPr>
              <w:pStyle w:val="ListParagraph"/>
              <w:spacing w:line="220" w:lineRule="exact"/>
              <w:ind w:left="0"/>
            </w:pPr>
            <w:r w:rsidRPr="00C03B40">
              <w:t xml:space="preserve">Japan:  </w:t>
            </w:r>
            <w:r w:rsidR="00A43AB2" w:rsidRPr="00C03B40">
              <w:t xml:space="preserve">Hideaki Koizumi, Koichi Morimoto, Yuko </w:t>
            </w:r>
            <w:proofErr w:type="spellStart"/>
            <w:r w:rsidR="00A43AB2" w:rsidRPr="00C03B40">
              <w:t>Harayama</w:t>
            </w:r>
            <w:proofErr w:type="spellEnd"/>
          </w:p>
          <w:p w14:paraId="0B179A53" w14:textId="25E6CAED" w:rsidR="00A43AB2" w:rsidRPr="00C03B40" w:rsidRDefault="00A43AB2" w:rsidP="00C03357">
            <w:pPr>
              <w:pStyle w:val="ListParagraph"/>
              <w:spacing w:line="220" w:lineRule="exact"/>
              <w:ind w:left="0"/>
            </w:pPr>
            <w:r w:rsidRPr="00C03B40">
              <w:t>Korea:  Oh-</w:t>
            </w:r>
            <w:proofErr w:type="spellStart"/>
            <w:r w:rsidRPr="00C03B40">
              <w:t>kyong</w:t>
            </w:r>
            <w:proofErr w:type="spellEnd"/>
            <w:r w:rsidRPr="00C03B40">
              <w:t xml:space="preserve"> Kwon, </w:t>
            </w:r>
            <w:proofErr w:type="spellStart"/>
            <w:r w:rsidRPr="00C03B40">
              <w:t>Narai</w:t>
            </w:r>
            <w:proofErr w:type="spellEnd"/>
            <w:r w:rsidRPr="00C03B40">
              <w:t xml:space="preserve"> Kim, </w:t>
            </w:r>
            <w:proofErr w:type="spellStart"/>
            <w:r w:rsidRPr="00C03B40">
              <w:t>Shinhye</w:t>
            </w:r>
            <w:proofErr w:type="spellEnd"/>
            <w:r w:rsidRPr="00C03B40">
              <w:t xml:space="preserve"> Kim, Inkyu Lee</w:t>
            </w:r>
          </w:p>
          <w:p w14:paraId="22039C59" w14:textId="574E9CD4" w:rsidR="00A43AB2" w:rsidRPr="00C03B40" w:rsidRDefault="00A43AB2" w:rsidP="00C03357">
            <w:pPr>
              <w:pStyle w:val="ListParagraph"/>
              <w:spacing w:line="220" w:lineRule="exact"/>
              <w:ind w:left="0"/>
            </w:pPr>
            <w:r w:rsidRPr="00C03B40">
              <w:t>Mexico:  Monica</w:t>
            </w:r>
            <w:r w:rsidR="000822EA" w:rsidRPr="00C03B40">
              <w:t xml:space="preserve"> Barrera</w:t>
            </w:r>
          </w:p>
          <w:p w14:paraId="7DE3550B" w14:textId="799B33A5" w:rsidR="000822EA" w:rsidRPr="00C03B40" w:rsidRDefault="000822EA" w:rsidP="00C03357">
            <w:pPr>
              <w:pStyle w:val="ListParagraph"/>
              <w:spacing w:line="220" w:lineRule="exact"/>
              <w:ind w:left="0"/>
            </w:pPr>
            <w:r w:rsidRPr="00C03B40">
              <w:t xml:space="preserve">Netherlands:  Lucas </w:t>
            </w:r>
            <w:proofErr w:type="spellStart"/>
            <w:r w:rsidRPr="00C03B40">
              <w:t>Noldus</w:t>
            </w:r>
            <w:proofErr w:type="spellEnd"/>
          </w:p>
          <w:p w14:paraId="52194856" w14:textId="0EBA168C" w:rsidR="000822EA" w:rsidRPr="00C03B40" w:rsidRDefault="000822EA" w:rsidP="00C03357">
            <w:pPr>
              <w:pStyle w:val="ListParagraph"/>
              <w:spacing w:line="220" w:lineRule="exact"/>
              <w:ind w:left="0"/>
            </w:pPr>
            <w:r w:rsidRPr="00C03B40">
              <w:t>New Zealand:  Geoff Chase</w:t>
            </w:r>
          </w:p>
          <w:p w14:paraId="13FFB6E7" w14:textId="457A61DE" w:rsidR="000822EA" w:rsidRPr="00C03B40" w:rsidRDefault="000822EA" w:rsidP="00C03357">
            <w:pPr>
              <w:pStyle w:val="ListParagraph"/>
              <w:spacing w:line="220" w:lineRule="exact"/>
              <w:ind w:left="0"/>
            </w:pPr>
            <w:r w:rsidRPr="00C03B40">
              <w:t xml:space="preserve">Nigeria:  Alexander Ogedegbe, Peter </w:t>
            </w:r>
            <w:proofErr w:type="spellStart"/>
            <w:r w:rsidRPr="00C03B40">
              <w:t>Onwulu</w:t>
            </w:r>
            <w:proofErr w:type="spellEnd"/>
          </w:p>
          <w:p w14:paraId="03095220" w14:textId="553E546E" w:rsidR="000822EA" w:rsidRPr="00C03B40" w:rsidRDefault="000822EA" w:rsidP="00C03357">
            <w:pPr>
              <w:pStyle w:val="ListParagraph"/>
              <w:spacing w:line="220" w:lineRule="exact"/>
              <w:ind w:left="0"/>
            </w:pPr>
            <w:r w:rsidRPr="00C03B40">
              <w:t>Pakistan:  Jameel Ahmad Khan</w:t>
            </w:r>
          </w:p>
          <w:p w14:paraId="5339DF58" w14:textId="105BCB61" w:rsidR="000822EA" w:rsidRPr="00C03B40" w:rsidRDefault="000822EA" w:rsidP="00C03357">
            <w:pPr>
              <w:pStyle w:val="ListParagraph"/>
              <w:spacing w:line="220" w:lineRule="exact"/>
              <w:ind w:left="0"/>
            </w:pPr>
            <w:r w:rsidRPr="00C03B40">
              <w:t>Serbia:  Biljana Stojanovic</w:t>
            </w:r>
          </w:p>
          <w:p w14:paraId="2C95FD10" w14:textId="1668EAAD" w:rsidR="000822EA" w:rsidRPr="00C03B40" w:rsidRDefault="000822EA" w:rsidP="00C03357">
            <w:pPr>
              <w:pStyle w:val="ListParagraph"/>
              <w:spacing w:line="220" w:lineRule="exact"/>
              <w:ind w:left="0"/>
            </w:pPr>
            <w:r w:rsidRPr="00C03B40">
              <w:t xml:space="preserve">Slovenia:  </w:t>
            </w:r>
            <w:proofErr w:type="spellStart"/>
            <w:r w:rsidRPr="00C03B40">
              <w:t>Stane</w:t>
            </w:r>
            <w:proofErr w:type="spellEnd"/>
            <w:r w:rsidRPr="00C03B40">
              <w:t xml:space="preserve"> </w:t>
            </w:r>
            <w:proofErr w:type="spellStart"/>
            <w:r w:rsidRPr="00C03B40">
              <w:t>Pejovnik</w:t>
            </w:r>
            <w:proofErr w:type="spellEnd"/>
          </w:p>
          <w:p w14:paraId="51FF9C2E" w14:textId="0009C312" w:rsidR="000822EA" w:rsidRPr="00C03B40" w:rsidRDefault="000822EA" w:rsidP="00C03357">
            <w:pPr>
              <w:pStyle w:val="ListParagraph"/>
              <w:spacing w:line="220" w:lineRule="exact"/>
              <w:ind w:left="0"/>
            </w:pPr>
            <w:r w:rsidRPr="00C03B40">
              <w:t>South Africa:  Elsabe Kearsley, Bob Pullen</w:t>
            </w:r>
          </w:p>
          <w:p w14:paraId="118D3AC5" w14:textId="7F1CE862" w:rsidR="000822EA" w:rsidRPr="00C03B40" w:rsidRDefault="000822EA" w:rsidP="00C03357">
            <w:pPr>
              <w:pStyle w:val="ListParagraph"/>
              <w:spacing w:line="220" w:lineRule="exact"/>
              <w:ind w:left="0"/>
            </w:pPr>
            <w:r w:rsidRPr="00C03B40">
              <w:t>Spain:  Jaime Dominguez</w:t>
            </w:r>
          </w:p>
          <w:p w14:paraId="130C019F" w14:textId="170EE022" w:rsidR="00C03B40" w:rsidRPr="00C03B40" w:rsidRDefault="00C03B40" w:rsidP="00C03357">
            <w:pPr>
              <w:pStyle w:val="ListParagraph"/>
              <w:spacing w:line="220" w:lineRule="exact"/>
              <w:ind w:left="0"/>
            </w:pPr>
            <w:r w:rsidRPr="00C03B40">
              <w:t>Sweden:  Tuula Teeri, Elin Elliot</w:t>
            </w:r>
          </w:p>
          <w:p w14:paraId="1C626EE4" w14:textId="30B9435B" w:rsidR="000822EA" w:rsidRPr="00C03B40" w:rsidRDefault="000822EA" w:rsidP="00C03357">
            <w:pPr>
              <w:pStyle w:val="ListParagraph"/>
              <w:spacing w:line="220" w:lineRule="exact"/>
              <w:ind w:left="0"/>
            </w:pPr>
            <w:r w:rsidRPr="00C03B40">
              <w:t xml:space="preserve">Switzerland:  Rita </w:t>
            </w:r>
            <w:r w:rsidR="00C03B40" w:rsidRPr="00C03B40">
              <w:t>Hofmann</w:t>
            </w:r>
          </w:p>
          <w:p w14:paraId="4E59CD14" w14:textId="35146A5F" w:rsidR="00C03B40" w:rsidRPr="00C03B40" w:rsidRDefault="00C03B40" w:rsidP="00C03357">
            <w:pPr>
              <w:pStyle w:val="ListParagraph"/>
              <w:spacing w:line="220" w:lineRule="exact"/>
              <w:ind w:left="0"/>
            </w:pPr>
            <w:r w:rsidRPr="00C03B40">
              <w:t>United Kingdom:  David Thomlinson, Ben McAlinden</w:t>
            </w:r>
          </w:p>
          <w:p w14:paraId="6B41974D" w14:textId="3B9A10BE" w:rsidR="00C03B40" w:rsidRPr="00C03B40" w:rsidRDefault="00C03B40" w:rsidP="00C03357">
            <w:pPr>
              <w:pStyle w:val="ListParagraph"/>
              <w:spacing w:line="220" w:lineRule="exact"/>
              <w:ind w:left="0"/>
            </w:pPr>
            <w:r w:rsidRPr="00C03B40">
              <w:t>United States:  John Anderson</w:t>
            </w:r>
          </w:p>
          <w:p w14:paraId="62547666" w14:textId="2081220A" w:rsidR="00C03B40" w:rsidRPr="00C03B40" w:rsidRDefault="00C03B40" w:rsidP="00C03357">
            <w:pPr>
              <w:pStyle w:val="ListParagraph"/>
              <w:spacing w:line="220" w:lineRule="exact"/>
              <w:ind w:left="0"/>
            </w:pPr>
            <w:r w:rsidRPr="00C03B40">
              <w:t xml:space="preserve">Uruguay:  Julio Fernandez, Adriana </w:t>
            </w:r>
            <w:proofErr w:type="spellStart"/>
            <w:r w:rsidRPr="00C03B40">
              <w:t>Gambogi</w:t>
            </w:r>
            <w:proofErr w:type="spellEnd"/>
          </w:p>
          <w:p w14:paraId="2AB1546B" w14:textId="6A160CB4" w:rsidR="006470B5" w:rsidRDefault="00C03B40" w:rsidP="00C03357">
            <w:pPr>
              <w:pStyle w:val="ListParagraph"/>
              <w:spacing w:line="220" w:lineRule="exact"/>
              <w:ind w:left="0"/>
              <w:rPr>
                <w:sz w:val="24"/>
                <w:szCs w:val="24"/>
              </w:rPr>
            </w:pPr>
            <w:r w:rsidRPr="00C03B40">
              <w:t>CAETS Secretariat:  Ruth David</w:t>
            </w:r>
          </w:p>
        </w:tc>
      </w:tr>
    </w:tbl>
    <w:p w14:paraId="7A0BE13C" w14:textId="010B3C71" w:rsidR="00B752F8" w:rsidRDefault="00B752F8" w:rsidP="00C239B1">
      <w:pPr>
        <w:spacing w:after="0" w:line="264" w:lineRule="auto"/>
      </w:pPr>
    </w:p>
    <w:sectPr w:rsidR="00B752F8" w:rsidSect="00B148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2F9C" w14:textId="77777777" w:rsidR="003E1C98" w:rsidRDefault="003E1C98" w:rsidP="00B752F8">
      <w:pPr>
        <w:spacing w:after="0" w:line="240" w:lineRule="auto"/>
      </w:pPr>
      <w:r>
        <w:separator/>
      </w:r>
    </w:p>
  </w:endnote>
  <w:endnote w:type="continuationSeparator" w:id="0">
    <w:p w14:paraId="59729087" w14:textId="77777777" w:rsidR="003E1C98" w:rsidRDefault="003E1C98" w:rsidP="00B7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4ACE" w14:textId="42DCD583" w:rsidR="00F02AE7" w:rsidRPr="00743CD9" w:rsidRDefault="00743CD9" w:rsidP="00743CD9">
    <w:pPr>
      <w:pStyle w:val="Footer"/>
    </w:pPr>
    <w:r>
      <w:t>30 November 2021</w:t>
    </w:r>
    <w:r>
      <w:ptab w:relativeTo="margin" w:alignment="center" w:leader="none"/>
    </w:r>
    <w:r>
      <w:t>DRAFT</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C1B4" w14:textId="77777777" w:rsidR="003E1C98" w:rsidRDefault="003E1C98" w:rsidP="00B752F8">
      <w:pPr>
        <w:spacing w:after="0" w:line="240" w:lineRule="auto"/>
      </w:pPr>
      <w:r>
        <w:separator/>
      </w:r>
    </w:p>
  </w:footnote>
  <w:footnote w:type="continuationSeparator" w:id="0">
    <w:p w14:paraId="3902A535" w14:textId="77777777" w:rsidR="003E1C98" w:rsidRDefault="003E1C98" w:rsidP="00B75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0C87" w14:textId="2F1D527C" w:rsidR="00B752F8" w:rsidRPr="00B752F8" w:rsidRDefault="00B752F8">
    <w:pPr>
      <w:pStyle w:val="Header"/>
      <w:rPr>
        <w:b/>
        <w:sz w:val="32"/>
        <w:szCs w:val="32"/>
      </w:rPr>
    </w:pPr>
    <w:r>
      <w:rPr>
        <w:noProof/>
      </w:rPr>
      <w:drawing>
        <wp:inline distT="0" distB="0" distL="0" distR="0" wp14:anchorId="2C05E86E" wp14:editId="2AC84048">
          <wp:extent cx="1939658" cy="6197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630" cy="621349"/>
                  </a:xfrm>
                  <a:prstGeom prst="rect">
                    <a:avLst/>
                  </a:prstGeom>
                  <a:noFill/>
                </pic:spPr>
              </pic:pic>
            </a:graphicData>
          </a:graphic>
        </wp:inline>
      </w:drawing>
    </w:r>
    <w:r>
      <w:ptab w:relativeTo="margin" w:alignment="center" w:leader="none"/>
    </w:r>
    <w:r w:rsidRPr="00B752F8">
      <w:rPr>
        <w:b/>
        <w:sz w:val="32"/>
        <w:szCs w:val="32"/>
      </w:rPr>
      <w:ptab w:relativeTo="margin" w:alignment="right" w:leader="none"/>
    </w:r>
    <w:r w:rsidRPr="00B752F8">
      <w:rPr>
        <w:b/>
        <w:sz w:val="32"/>
        <w:szCs w:val="32"/>
      </w:rPr>
      <w:t xml:space="preserve">CAETS </w:t>
    </w:r>
    <w:r w:rsidR="00F925D8">
      <w:rPr>
        <w:b/>
        <w:sz w:val="32"/>
        <w:szCs w:val="32"/>
      </w:rPr>
      <w:t>Council</w:t>
    </w:r>
    <w:r w:rsidRPr="00B752F8">
      <w:rPr>
        <w:b/>
        <w:sz w:val="32"/>
        <w:szCs w:val="32"/>
      </w:rPr>
      <w:t xml:space="preserve"> </w:t>
    </w:r>
    <w:r w:rsidR="006716DE">
      <w:rPr>
        <w:b/>
        <w:sz w:val="32"/>
        <w:szCs w:val="3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69E"/>
    <w:multiLevelType w:val="hybridMultilevel"/>
    <w:tmpl w:val="8888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06534"/>
    <w:multiLevelType w:val="hybridMultilevel"/>
    <w:tmpl w:val="9684BBF6"/>
    <w:lvl w:ilvl="0" w:tplc="21005006">
      <w:start w:val="8"/>
      <w:numFmt w:val="decimal"/>
      <w:lvlText w:val="%1."/>
      <w:lvlJc w:val="left"/>
      <w:pPr>
        <w:ind w:left="360" w:hanging="360"/>
      </w:pPr>
      <w:rPr>
        <w:rFonts w:hint="default"/>
        <w:b w:val="0"/>
        <w:bCs w:val="0"/>
      </w:rPr>
    </w:lvl>
    <w:lvl w:ilvl="1" w:tplc="6C185ED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70B35"/>
    <w:multiLevelType w:val="hybridMultilevel"/>
    <w:tmpl w:val="5082F778"/>
    <w:lvl w:ilvl="0" w:tplc="4A7848A6">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111C1"/>
    <w:multiLevelType w:val="hybridMultilevel"/>
    <w:tmpl w:val="8FB22B2E"/>
    <w:lvl w:ilvl="0" w:tplc="0F92CD68">
      <w:start w:val="1"/>
      <w:numFmt w:val="decimal"/>
      <w:lvlText w:val="%1."/>
      <w:lvlJc w:val="left"/>
      <w:pPr>
        <w:ind w:left="360" w:hanging="360"/>
      </w:pPr>
      <w:rPr>
        <w:rFonts w:hint="default"/>
        <w:b w:val="0"/>
        <w:bCs w:val="0"/>
      </w:rPr>
    </w:lvl>
    <w:lvl w:ilvl="1" w:tplc="A79818E8">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584B27"/>
    <w:multiLevelType w:val="hybridMultilevel"/>
    <w:tmpl w:val="D812C878"/>
    <w:lvl w:ilvl="0" w:tplc="0409000F">
      <w:start w:val="11"/>
      <w:numFmt w:val="decimal"/>
      <w:lvlText w:val="%1."/>
      <w:lvlJc w:val="left"/>
      <w:pPr>
        <w:ind w:left="720" w:hanging="360"/>
      </w:pPr>
      <w:rPr>
        <w:rFonts w:hint="default"/>
      </w:rPr>
    </w:lvl>
    <w:lvl w:ilvl="1" w:tplc="5584337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102182">
    <w:abstractNumId w:val="0"/>
  </w:num>
  <w:num w:numId="2" w16cid:durableId="996880695">
    <w:abstractNumId w:val="3"/>
  </w:num>
  <w:num w:numId="3" w16cid:durableId="287391847">
    <w:abstractNumId w:val="2"/>
  </w:num>
  <w:num w:numId="4" w16cid:durableId="1082028312">
    <w:abstractNumId w:val="4"/>
  </w:num>
  <w:num w:numId="5" w16cid:durableId="86213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F8"/>
    <w:rsid w:val="0006482C"/>
    <w:rsid w:val="00065766"/>
    <w:rsid w:val="00070AC4"/>
    <w:rsid w:val="000822EA"/>
    <w:rsid w:val="000B5D6A"/>
    <w:rsid w:val="000B778A"/>
    <w:rsid w:val="000D2B40"/>
    <w:rsid w:val="000E3353"/>
    <w:rsid w:val="000E51C2"/>
    <w:rsid w:val="001937F7"/>
    <w:rsid w:val="001C32C1"/>
    <w:rsid w:val="001D19E0"/>
    <w:rsid w:val="001D4149"/>
    <w:rsid w:val="001D4A9D"/>
    <w:rsid w:val="001D6129"/>
    <w:rsid w:val="001D6844"/>
    <w:rsid w:val="001E4377"/>
    <w:rsid w:val="00201010"/>
    <w:rsid w:val="002478BE"/>
    <w:rsid w:val="00261137"/>
    <w:rsid w:val="00271878"/>
    <w:rsid w:val="002940AC"/>
    <w:rsid w:val="002B2CD7"/>
    <w:rsid w:val="002D352C"/>
    <w:rsid w:val="002E2F1D"/>
    <w:rsid w:val="002E5A6B"/>
    <w:rsid w:val="00352E27"/>
    <w:rsid w:val="00385353"/>
    <w:rsid w:val="00391D23"/>
    <w:rsid w:val="003A7B01"/>
    <w:rsid w:val="003B3353"/>
    <w:rsid w:val="003E1C98"/>
    <w:rsid w:val="003F322B"/>
    <w:rsid w:val="004127D5"/>
    <w:rsid w:val="00420FA8"/>
    <w:rsid w:val="00426EC0"/>
    <w:rsid w:val="00447DC4"/>
    <w:rsid w:val="00465E2F"/>
    <w:rsid w:val="004704AA"/>
    <w:rsid w:val="004759CD"/>
    <w:rsid w:val="00491F08"/>
    <w:rsid w:val="004B30AB"/>
    <w:rsid w:val="004B44AC"/>
    <w:rsid w:val="004D4BD0"/>
    <w:rsid w:val="004D68CD"/>
    <w:rsid w:val="004E2A7E"/>
    <w:rsid w:val="005134CF"/>
    <w:rsid w:val="0052127D"/>
    <w:rsid w:val="00552F1B"/>
    <w:rsid w:val="00560ACA"/>
    <w:rsid w:val="00574606"/>
    <w:rsid w:val="00593AE0"/>
    <w:rsid w:val="005B3754"/>
    <w:rsid w:val="005C6986"/>
    <w:rsid w:val="005D5EA9"/>
    <w:rsid w:val="005F7B2D"/>
    <w:rsid w:val="00603CCA"/>
    <w:rsid w:val="00616CA6"/>
    <w:rsid w:val="00627B0C"/>
    <w:rsid w:val="006470B5"/>
    <w:rsid w:val="006716DE"/>
    <w:rsid w:val="00680960"/>
    <w:rsid w:val="00692D36"/>
    <w:rsid w:val="006A34DE"/>
    <w:rsid w:val="006B5FEE"/>
    <w:rsid w:val="006D264D"/>
    <w:rsid w:val="00721AF9"/>
    <w:rsid w:val="00722516"/>
    <w:rsid w:val="007333B4"/>
    <w:rsid w:val="00742CAE"/>
    <w:rsid w:val="00743CD9"/>
    <w:rsid w:val="00772C86"/>
    <w:rsid w:val="007877FD"/>
    <w:rsid w:val="00794C13"/>
    <w:rsid w:val="007B7E37"/>
    <w:rsid w:val="007D00DA"/>
    <w:rsid w:val="00826EAB"/>
    <w:rsid w:val="00846405"/>
    <w:rsid w:val="00853D13"/>
    <w:rsid w:val="00860004"/>
    <w:rsid w:val="00864088"/>
    <w:rsid w:val="008878F3"/>
    <w:rsid w:val="008D22E6"/>
    <w:rsid w:val="00903041"/>
    <w:rsid w:val="0094725A"/>
    <w:rsid w:val="00992FAE"/>
    <w:rsid w:val="00997FE4"/>
    <w:rsid w:val="009A234C"/>
    <w:rsid w:val="009B2F3B"/>
    <w:rsid w:val="009B5E04"/>
    <w:rsid w:val="009B7EC7"/>
    <w:rsid w:val="00A01232"/>
    <w:rsid w:val="00A055D3"/>
    <w:rsid w:val="00A33888"/>
    <w:rsid w:val="00A43AB2"/>
    <w:rsid w:val="00A7043D"/>
    <w:rsid w:val="00AB4018"/>
    <w:rsid w:val="00AB4504"/>
    <w:rsid w:val="00AD36C7"/>
    <w:rsid w:val="00B1136C"/>
    <w:rsid w:val="00B14854"/>
    <w:rsid w:val="00B1659A"/>
    <w:rsid w:val="00B61C7B"/>
    <w:rsid w:val="00B752F8"/>
    <w:rsid w:val="00B93A9A"/>
    <w:rsid w:val="00BB0555"/>
    <w:rsid w:val="00BC42EA"/>
    <w:rsid w:val="00BF320B"/>
    <w:rsid w:val="00C03357"/>
    <w:rsid w:val="00C03B40"/>
    <w:rsid w:val="00C239B1"/>
    <w:rsid w:val="00C55936"/>
    <w:rsid w:val="00C8484A"/>
    <w:rsid w:val="00C97083"/>
    <w:rsid w:val="00CA231C"/>
    <w:rsid w:val="00CF209E"/>
    <w:rsid w:val="00D53370"/>
    <w:rsid w:val="00DB41D8"/>
    <w:rsid w:val="00DC5771"/>
    <w:rsid w:val="00DC6C4F"/>
    <w:rsid w:val="00E02B2F"/>
    <w:rsid w:val="00E26921"/>
    <w:rsid w:val="00E300EE"/>
    <w:rsid w:val="00E45952"/>
    <w:rsid w:val="00E470AC"/>
    <w:rsid w:val="00EB67D7"/>
    <w:rsid w:val="00EF7C6C"/>
    <w:rsid w:val="00F02AE7"/>
    <w:rsid w:val="00F049E5"/>
    <w:rsid w:val="00F61108"/>
    <w:rsid w:val="00F66E0C"/>
    <w:rsid w:val="00F757CA"/>
    <w:rsid w:val="00F925D8"/>
    <w:rsid w:val="00FC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2833"/>
  <w15:chartTrackingRefBased/>
  <w15:docId w15:val="{8E4C3EAB-E956-4E5A-9097-BBED825C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F8"/>
  </w:style>
  <w:style w:type="paragraph" w:styleId="Footer">
    <w:name w:val="footer"/>
    <w:basedOn w:val="Normal"/>
    <w:link w:val="FooterChar"/>
    <w:uiPriority w:val="99"/>
    <w:unhideWhenUsed/>
    <w:rsid w:val="00B75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F8"/>
  </w:style>
  <w:style w:type="paragraph" w:styleId="ListParagraph">
    <w:name w:val="List Paragraph"/>
    <w:basedOn w:val="Normal"/>
    <w:uiPriority w:val="34"/>
    <w:qFormat/>
    <w:rsid w:val="00B752F8"/>
    <w:pPr>
      <w:ind w:left="720"/>
      <w:contextualSpacing/>
    </w:pPr>
  </w:style>
  <w:style w:type="table" w:styleId="TableGrid">
    <w:name w:val="Table Grid"/>
    <w:basedOn w:val="TableNormal"/>
    <w:uiPriority w:val="39"/>
    <w:rsid w:val="00B7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1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C7B"/>
    <w:rPr>
      <w:rFonts w:asciiTheme="majorHAnsi" w:eastAsiaTheme="majorEastAsia" w:hAnsiTheme="majorHAnsi" w:cstheme="majorBidi"/>
      <w:spacing w:val="-10"/>
      <w:kern w:val="28"/>
      <w:sz w:val="56"/>
      <w:szCs w:val="56"/>
    </w:rPr>
  </w:style>
  <w:style w:type="paragraph" w:styleId="NoSpacing">
    <w:name w:val="No Spacing"/>
    <w:uiPriority w:val="1"/>
    <w:qFormat/>
    <w:rsid w:val="00B61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96DF-2250-4F65-BC47-0E1AB2A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Dains</dc:creator>
  <cp:keywords/>
  <dc:description/>
  <cp:lastModifiedBy>Stan Dains</cp:lastModifiedBy>
  <cp:revision>9</cp:revision>
  <cp:lastPrinted>2020-09-13T16:13:00Z</cp:lastPrinted>
  <dcterms:created xsi:type="dcterms:W3CDTF">2022-04-19T15:14:00Z</dcterms:created>
  <dcterms:modified xsi:type="dcterms:W3CDTF">2022-05-05T18:40:00Z</dcterms:modified>
</cp:coreProperties>
</file>